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1157B" w14:textId="77777777" w:rsidR="00EB5EA0" w:rsidRDefault="00EB5EA0" w:rsidP="00B436D9">
      <w:pPr>
        <w:jc w:val="center"/>
        <w:rPr>
          <w:b/>
        </w:rPr>
      </w:pPr>
    </w:p>
    <w:p w14:paraId="121A0AAC" w14:textId="6CE2C403" w:rsidR="00EB5EA0" w:rsidRPr="00EB5EA0" w:rsidRDefault="00EB5EA0" w:rsidP="00EB5EA0">
      <w:pPr>
        <w:jc w:val="center"/>
        <w:rPr>
          <w:b/>
          <w:sz w:val="40"/>
          <w:szCs w:val="40"/>
        </w:rPr>
      </w:pPr>
      <w:r w:rsidRPr="00EB5EA0">
        <w:rPr>
          <w:b/>
          <w:sz w:val="40"/>
          <w:szCs w:val="40"/>
        </w:rPr>
        <w:t>VIET NAM: WAR, PEACE, AND LEGACY</w:t>
      </w:r>
    </w:p>
    <w:p w14:paraId="7EC1D7FC" w14:textId="77777777" w:rsidR="00EB5EA0" w:rsidRDefault="00EB5EA0" w:rsidP="00B436D9">
      <w:pPr>
        <w:jc w:val="center"/>
        <w:rPr>
          <w:b/>
        </w:rPr>
      </w:pPr>
    </w:p>
    <w:p w14:paraId="4C4D21EA" w14:textId="2B92F1AF" w:rsidR="00EB5EA0" w:rsidRPr="00EB5EA0" w:rsidRDefault="00EB5EA0" w:rsidP="00EB5EA0">
      <w:pPr>
        <w:spacing w:line="360" w:lineRule="auto"/>
        <w:jc w:val="center"/>
        <w:rPr>
          <w:b/>
          <w:sz w:val="32"/>
          <w:szCs w:val="32"/>
        </w:rPr>
      </w:pPr>
      <w:r w:rsidRPr="00EB5EA0">
        <w:rPr>
          <w:b/>
          <w:sz w:val="32"/>
          <w:szCs w:val="32"/>
        </w:rPr>
        <w:t>Peace Studies</w:t>
      </w:r>
      <w:r w:rsidR="00A17B72">
        <w:rPr>
          <w:b/>
          <w:sz w:val="32"/>
          <w:szCs w:val="32"/>
        </w:rPr>
        <w:t>/Political Science</w:t>
      </w:r>
      <w:r w:rsidRPr="00EB5EA0">
        <w:rPr>
          <w:b/>
          <w:sz w:val="32"/>
          <w:szCs w:val="32"/>
        </w:rPr>
        <w:t xml:space="preserve"> </w:t>
      </w:r>
      <w:r w:rsidR="00624524" w:rsidRPr="00EB5EA0">
        <w:rPr>
          <w:b/>
          <w:sz w:val="32"/>
          <w:szCs w:val="32"/>
        </w:rPr>
        <w:t>355</w:t>
      </w:r>
      <w:r w:rsidRPr="00EB5EA0">
        <w:rPr>
          <w:b/>
          <w:sz w:val="32"/>
          <w:szCs w:val="32"/>
        </w:rPr>
        <w:t xml:space="preserve"> – Spring 2018</w:t>
      </w:r>
    </w:p>
    <w:p w14:paraId="461AE693" w14:textId="2359C31D" w:rsidR="00EB5EA0" w:rsidRDefault="00EB5EA0" w:rsidP="00EB5EA0">
      <w:pPr>
        <w:spacing w:line="360" w:lineRule="auto"/>
        <w:jc w:val="center"/>
        <w:rPr>
          <w:b/>
          <w:sz w:val="32"/>
          <w:szCs w:val="32"/>
        </w:rPr>
      </w:pPr>
      <w:r w:rsidRPr="00EB5EA0">
        <w:rPr>
          <w:b/>
          <w:sz w:val="32"/>
          <w:szCs w:val="32"/>
        </w:rPr>
        <w:t xml:space="preserve">Mondays, 7:00pm – 9:50pm </w:t>
      </w:r>
    </w:p>
    <w:p w14:paraId="3F4E940D" w14:textId="44928985" w:rsidR="00A17B72" w:rsidRPr="00EB5EA0" w:rsidRDefault="00A17B72" w:rsidP="00EB5EA0">
      <w:pPr>
        <w:spacing w:line="360" w:lineRule="auto"/>
        <w:jc w:val="center"/>
        <w:rPr>
          <w:b/>
          <w:sz w:val="32"/>
          <w:szCs w:val="32"/>
        </w:rPr>
      </w:pPr>
      <w:r>
        <w:rPr>
          <w:b/>
          <w:sz w:val="32"/>
          <w:szCs w:val="32"/>
        </w:rPr>
        <w:t>Beckman Hall 205</w:t>
      </w:r>
    </w:p>
    <w:p w14:paraId="72D6ABDE" w14:textId="3731BEBB" w:rsidR="00624524" w:rsidRDefault="00624524" w:rsidP="00D340F0">
      <w:pPr>
        <w:rPr>
          <w:b/>
          <w:sz w:val="28"/>
          <w:szCs w:val="28"/>
        </w:rPr>
      </w:pPr>
    </w:p>
    <w:p w14:paraId="6FFE54EA" w14:textId="751FD239" w:rsidR="007F56CB" w:rsidRDefault="000B4D6D" w:rsidP="00D340F0">
      <w:pPr>
        <w:rPr>
          <w:b/>
          <w:sz w:val="28"/>
          <w:szCs w:val="28"/>
        </w:rPr>
      </w:pPr>
      <w:r>
        <w:rPr>
          <w:b/>
          <w:sz w:val="28"/>
          <w:szCs w:val="28"/>
        </w:rPr>
        <w:t>Course Description</w:t>
      </w:r>
    </w:p>
    <w:p w14:paraId="08AF87A7" w14:textId="0173B836" w:rsidR="00BE3F34" w:rsidRPr="002C3BE3" w:rsidRDefault="00BE3F34" w:rsidP="00BE3F34">
      <w:pPr>
        <w:jc w:val="both"/>
      </w:pPr>
      <w:r w:rsidRPr="002C3BE3">
        <w:t>Beyond the controversial U</w:t>
      </w:r>
      <w:r w:rsidR="00285F9C" w:rsidRPr="002C3BE3">
        <w:t>.</w:t>
      </w:r>
      <w:r w:rsidRPr="002C3BE3">
        <w:t>S</w:t>
      </w:r>
      <w:r w:rsidR="00285F9C" w:rsidRPr="002C3BE3">
        <w:t>.</w:t>
      </w:r>
      <w:r w:rsidR="00EF062C" w:rsidRPr="002C3BE3">
        <w:t xml:space="preserve"> military</w:t>
      </w:r>
      <w:r w:rsidRPr="002C3BE3">
        <w:t xml:space="preserve"> intervention in Vietnam</w:t>
      </w:r>
      <w:r w:rsidR="00285F9C" w:rsidRPr="002C3BE3">
        <w:t>,</w:t>
      </w:r>
      <w:r w:rsidRPr="002C3BE3">
        <w:t xml:space="preserve"> this course seeks to understand the historical formations and transitions of what today is officially called the Socialist Republic of Vietnam. </w:t>
      </w:r>
      <w:r w:rsidR="00285F9C" w:rsidRPr="002C3BE3">
        <w:t>W</w:t>
      </w:r>
      <w:r w:rsidR="00C803E2" w:rsidRPr="002C3BE3">
        <w:t>hen the French be</w:t>
      </w:r>
      <w:r w:rsidR="00285F9C" w:rsidRPr="002C3BE3">
        <w:t>gan their colo</w:t>
      </w:r>
      <w:r w:rsidR="00EF062C" w:rsidRPr="002C3BE3">
        <w:t>nial rule over Vietnam in 1858 it was not a cohesive nation-state with a “traditional Vietnamese identity”; instead</w:t>
      </w:r>
      <w:r w:rsidR="009979C6" w:rsidRPr="002C3BE3">
        <w:t xml:space="preserve"> it is better to speak </w:t>
      </w:r>
      <w:r w:rsidR="00C803E2" w:rsidRPr="002C3BE3">
        <w:t>of different Vietnams in a cons</w:t>
      </w:r>
      <w:r w:rsidR="00EF062C" w:rsidRPr="002C3BE3">
        <w:t>tant process of constructing its</w:t>
      </w:r>
      <w:r w:rsidR="00C803E2" w:rsidRPr="002C3BE3">
        <w:t xml:space="preserve"> own historical narrative</w:t>
      </w:r>
      <w:r w:rsidR="00EF062C" w:rsidRPr="002C3BE3">
        <w:t xml:space="preserve">s. From a millennium of Chinese control, and a tripartite division under various military lordships, to a unified country under Gia Long and its own colonial expansion; the story of the </w:t>
      </w:r>
      <w:r w:rsidR="00BF17FB" w:rsidRPr="002C3BE3">
        <w:t>U.S. replacing French colonial rule</w:t>
      </w:r>
      <w:r w:rsidR="00C01B3D" w:rsidRPr="002C3BE3">
        <w:t xml:space="preserve"> becomes much more intricate</w:t>
      </w:r>
      <w:r w:rsidR="00C803E2" w:rsidRPr="002C3BE3">
        <w:t xml:space="preserve">. Understanding these complex and overlapping identities/alliances of the people of Southeast Asia will give students a broad historical understanding to contextualize French colonialism, the rise of the communist resistance under Ho Chi Minh, and the eventual U.S. military intervention. </w:t>
      </w:r>
      <w:r w:rsidR="00BE767B" w:rsidRPr="002C3BE3">
        <w:t>This course strives to offer a variety of perspectives on the causes of war in Vietnam, the experiences of those who fought, and how the legacy of the war shapes U.S. and Vietnamese societies today. From historical accounts, diplomatic history, combat memoirs, war films, and the process of</w:t>
      </w:r>
      <w:r w:rsidR="00C76B21" w:rsidRPr="002C3BE3">
        <w:t xml:space="preserve"> constructing</w:t>
      </w:r>
      <w:r w:rsidR="00BE767B" w:rsidRPr="002C3BE3">
        <w:t xml:space="preserve"> </w:t>
      </w:r>
      <w:r w:rsidR="00C76B21" w:rsidRPr="002C3BE3">
        <w:t>memories of</w:t>
      </w:r>
      <w:r w:rsidR="00BE767B" w:rsidRPr="002C3BE3">
        <w:t xml:space="preserve"> war, students will gain a deep comprehension of Vietnam</w:t>
      </w:r>
      <w:r w:rsidR="00C76B21" w:rsidRPr="002C3BE3">
        <w:t xml:space="preserve">’s </w:t>
      </w:r>
      <w:r w:rsidR="00C01B3D" w:rsidRPr="002C3BE3">
        <w:t>fascinating</w:t>
      </w:r>
      <w:r w:rsidR="00C76B21" w:rsidRPr="002C3BE3">
        <w:t xml:space="preserve"> history.</w:t>
      </w:r>
      <w:r w:rsidR="00BE767B" w:rsidRPr="002C3BE3">
        <w:t xml:space="preserve"> </w:t>
      </w:r>
      <w:r w:rsidR="009A6EF9" w:rsidRPr="002C3BE3">
        <w:t>Ultimately, the</w:t>
      </w:r>
      <w:r w:rsidR="00C01B3D" w:rsidRPr="002C3BE3">
        <w:t xml:space="preserve"> course</w:t>
      </w:r>
      <w:r w:rsidR="009A6EF9" w:rsidRPr="002C3BE3">
        <w:t xml:space="preserve"> Viet Nam: War, Peace, and Legacy will challenge students emotionally and intellectually to understand the true costs of war, its root causes, and</w:t>
      </w:r>
      <w:r w:rsidR="00051B15" w:rsidRPr="002C3BE3">
        <w:t xml:space="preserve"> long-lasting</w:t>
      </w:r>
      <w:r w:rsidR="009A6EF9" w:rsidRPr="002C3BE3">
        <w:t xml:space="preserve"> </w:t>
      </w:r>
      <w:r w:rsidR="00051B15" w:rsidRPr="002C3BE3">
        <w:t>consequences</w:t>
      </w:r>
      <w:r w:rsidR="009A6EF9" w:rsidRPr="002C3BE3">
        <w:t xml:space="preserve"> beyond 1965-1973</w:t>
      </w:r>
      <w:r w:rsidR="00285F9C" w:rsidRPr="002C3BE3">
        <w:t>.</w:t>
      </w:r>
    </w:p>
    <w:p w14:paraId="02756CB3" w14:textId="77777777" w:rsidR="00BE3F34" w:rsidRDefault="00BE3F34" w:rsidP="00D340F0">
      <w:pPr>
        <w:rPr>
          <w:b/>
          <w:sz w:val="28"/>
          <w:szCs w:val="28"/>
        </w:rPr>
      </w:pPr>
    </w:p>
    <w:p w14:paraId="65E82334" w14:textId="0431E593" w:rsidR="00883528" w:rsidRDefault="00883528" w:rsidP="00D340F0">
      <w:pPr>
        <w:rPr>
          <w:b/>
          <w:sz w:val="28"/>
          <w:szCs w:val="28"/>
        </w:rPr>
      </w:pPr>
      <w:r>
        <w:rPr>
          <w:b/>
          <w:sz w:val="28"/>
          <w:szCs w:val="28"/>
        </w:rPr>
        <w:t>Course Objectives</w:t>
      </w:r>
    </w:p>
    <w:p w14:paraId="29D2AB93" w14:textId="7E690DFD" w:rsidR="00883528" w:rsidRPr="007F56CB" w:rsidRDefault="00883528" w:rsidP="00883528">
      <w:r w:rsidRPr="007F56CB">
        <w:t>At the end of the course, students will be able to:</w:t>
      </w:r>
    </w:p>
    <w:p w14:paraId="159B5C55" w14:textId="20C8E4A8" w:rsidR="00883528" w:rsidRPr="007F56CB" w:rsidRDefault="00883528" w:rsidP="00883528">
      <w:pPr>
        <w:pStyle w:val="ListParagraph"/>
        <w:numPr>
          <w:ilvl w:val="0"/>
          <w:numId w:val="2"/>
        </w:numPr>
        <w:rPr>
          <w:b/>
        </w:rPr>
      </w:pPr>
      <w:r w:rsidRPr="007F56CB">
        <w:t>Construct a coherent and historically accurate narrative of the evolution of Vietnam from a millennium of Chinese rule, through French Colonialism, the U.S. War, and its legacy today</w:t>
      </w:r>
    </w:p>
    <w:p w14:paraId="20A753C3" w14:textId="6A71A7EA" w:rsidR="00883528" w:rsidRPr="007F56CB" w:rsidRDefault="00883528" w:rsidP="00883528">
      <w:pPr>
        <w:pStyle w:val="ListParagraph"/>
        <w:numPr>
          <w:ilvl w:val="0"/>
          <w:numId w:val="2"/>
        </w:numPr>
        <w:rPr>
          <w:b/>
        </w:rPr>
      </w:pPr>
      <w:r w:rsidRPr="007F56CB">
        <w:t>Understand the impact of French colonialism on Vietnamese society</w:t>
      </w:r>
    </w:p>
    <w:p w14:paraId="635FBA0E" w14:textId="443155CC" w:rsidR="00883528" w:rsidRPr="007F56CB" w:rsidRDefault="00883528" w:rsidP="00883528">
      <w:pPr>
        <w:pStyle w:val="ListParagraph"/>
        <w:numPr>
          <w:ilvl w:val="0"/>
          <w:numId w:val="2"/>
        </w:numPr>
        <w:rPr>
          <w:b/>
        </w:rPr>
      </w:pPr>
      <w:r w:rsidRPr="007F56CB">
        <w:t>Describe the conditions of the rise of Ho Chi Minh as a force of colonial resistance</w:t>
      </w:r>
    </w:p>
    <w:p w14:paraId="33B556D7" w14:textId="7966CAB0" w:rsidR="00883528" w:rsidRPr="007F56CB" w:rsidRDefault="00883528" w:rsidP="00980077">
      <w:pPr>
        <w:pStyle w:val="ListParagraph"/>
        <w:numPr>
          <w:ilvl w:val="0"/>
          <w:numId w:val="2"/>
        </w:numPr>
        <w:rPr>
          <w:b/>
        </w:rPr>
      </w:pPr>
      <w:r w:rsidRPr="007F56CB">
        <w:t>Comprehend competing geo-political strategies of the U.S., France, China, USSR, Communist/non-Communist Vietnam in the context of the Cold War</w:t>
      </w:r>
      <w:r w:rsidR="00980077" w:rsidRPr="007F56CB">
        <w:t xml:space="preserve"> and the Geneva negotiations</w:t>
      </w:r>
    </w:p>
    <w:p w14:paraId="777AAA89" w14:textId="04573134" w:rsidR="00980077" w:rsidRPr="007F56CB" w:rsidRDefault="00980077" w:rsidP="00980077">
      <w:pPr>
        <w:pStyle w:val="ListParagraph"/>
        <w:numPr>
          <w:ilvl w:val="0"/>
          <w:numId w:val="2"/>
        </w:numPr>
        <w:rPr>
          <w:b/>
        </w:rPr>
      </w:pPr>
      <w:r w:rsidRPr="007F56CB">
        <w:t>Identify historical opportunities where different paths other than war were possible</w:t>
      </w:r>
    </w:p>
    <w:p w14:paraId="64BEBCA0" w14:textId="128861FC" w:rsidR="00980077" w:rsidRPr="007F56CB" w:rsidRDefault="00980077" w:rsidP="00980077">
      <w:pPr>
        <w:pStyle w:val="ListParagraph"/>
        <w:numPr>
          <w:ilvl w:val="0"/>
          <w:numId w:val="2"/>
        </w:numPr>
        <w:rPr>
          <w:b/>
        </w:rPr>
      </w:pPr>
      <w:r w:rsidRPr="007F56CB">
        <w:t>Empathize with all those affected by the horrors of war on all sides of the conflict</w:t>
      </w:r>
    </w:p>
    <w:p w14:paraId="2CD727A4" w14:textId="1B2A8A82" w:rsidR="00980077" w:rsidRPr="007F56CB" w:rsidRDefault="00980077" w:rsidP="00980077">
      <w:pPr>
        <w:pStyle w:val="ListParagraph"/>
        <w:numPr>
          <w:ilvl w:val="0"/>
          <w:numId w:val="2"/>
        </w:numPr>
        <w:rPr>
          <w:b/>
        </w:rPr>
      </w:pPr>
      <w:r w:rsidRPr="007F56CB">
        <w:t>Make judgments concerning the impacts US resistance to war at home and the legacy of those who both fought and refused to fight</w:t>
      </w:r>
    </w:p>
    <w:p w14:paraId="6DD7BE61" w14:textId="572F5538" w:rsidR="00BE3F34" w:rsidRPr="007F56CB" w:rsidRDefault="00980077" w:rsidP="00D340F0">
      <w:pPr>
        <w:pStyle w:val="ListParagraph"/>
        <w:numPr>
          <w:ilvl w:val="0"/>
          <w:numId w:val="2"/>
        </w:numPr>
        <w:rPr>
          <w:b/>
        </w:rPr>
      </w:pPr>
      <w:r w:rsidRPr="007F56CB">
        <w:t>Complete a final project that shares with others</w:t>
      </w:r>
      <w:r w:rsidR="00BE767B" w:rsidRPr="007F56CB">
        <w:t xml:space="preserve"> a unique experience of </w:t>
      </w:r>
      <w:r w:rsidR="00720A03">
        <w:t>the Vietnam War</w:t>
      </w:r>
    </w:p>
    <w:p w14:paraId="3C575497" w14:textId="77777777" w:rsidR="00C92691" w:rsidRDefault="00C92691" w:rsidP="00D340F0">
      <w:pPr>
        <w:rPr>
          <w:b/>
          <w:sz w:val="28"/>
          <w:szCs w:val="28"/>
        </w:rPr>
      </w:pPr>
    </w:p>
    <w:p w14:paraId="6C27E5A7" w14:textId="560FC5BA" w:rsidR="00D340F0" w:rsidRDefault="00D340F0" w:rsidP="00D340F0">
      <w:pPr>
        <w:rPr>
          <w:b/>
          <w:sz w:val="28"/>
          <w:szCs w:val="28"/>
        </w:rPr>
      </w:pPr>
      <w:r>
        <w:rPr>
          <w:b/>
          <w:sz w:val="28"/>
          <w:szCs w:val="28"/>
        </w:rPr>
        <w:t>Required Texts:</w:t>
      </w:r>
    </w:p>
    <w:p w14:paraId="460D300C" w14:textId="77777777" w:rsidR="00D340F0" w:rsidRDefault="00D340F0" w:rsidP="00D340F0">
      <w:r>
        <w:t xml:space="preserve">Ehrhart, W.D. (1983) </w:t>
      </w:r>
      <w:r>
        <w:rPr>
          <w:i/>
        </w:rPr>
        <w:t xml:space="preserve">Vietnam-Perkasie </w:t>
      </w:r>
      <w:r>
        <w:t>2</w:t>
      </w:r>
      <w:r w:rsidRPr="00035A43">
        <w:rPr>
          <w:vertAlign w:val="superscript"/>
        </w:rPr>
        <w:t>nd</w:t>
      </w:r>
      <w:r>
        <w:t xml:space="preserve"> ed.</w:t>
      </w:r>
      <w:r>
        <w:rPr>
          <w:i/>
        </w:rPr>
        <w:t xml:space="preserve"> </w:t>
      </w:r>
      <w:r>
        <w:t xml:space="preserve">University of Massachusetts Press </w:t>
      </w:r>
      <w:r w:rsidRPr="00035A43">
        <w:t xml:space="preserve">ISBN-13: </w:t>
      </w:r>
    </w:p>
    <w:p w14:paraId="362141A5" w14:textId="02F91E85" w:rsidR="00D340F0" w:rsidRDefault="00D340F0" w:rsidP="00D340F0">
      <w:pPr>
        <w:ind w:firstLine="720"/>
      </w:pPr>
      <w:r w:rsidRPr="00035A43">
        <w:t>978-0870239571</w:t>
      </w:r>
      <w:r>
        <w:t>.</w:t>
      </w:r>
    </w:p>
    <w:p w14:paraId="34E01EF3" w14:textId="77777777" w:rsidR="00D340F0" w:rsidRDefault="00D340F0" w:rsidP="00D340F0"/>
    <w:p w14:paraId="1510191C" w14:textId="66855DF1" w:rsidR="00D340F0" w:rsidRDefault="00D340F0" w:rsidP="00D340F0">
      <w:r>
        <w:t xml:space="preserve">Goscha, Christopher (2016) </w:t>
      </w:r>
      <w:r>
        <w:rPr>
          <w:i/>
        </w:rPr>
        <w:t xml:space="preserve">Vietnam: A New History </w:t>
      </w:r>
      <w:r>
        <w:t xml:space="preserve">Basic Books </w:t>
      </w:r>
      <w:r w:rsidRPr="00035A43">
        <w:t>ISBN-13: 978-0465094363</w:t>
      </w:r>
      <w:r>
        <w:t>.</w:t>
      </w:r>
    </w:p>
    <w:p w14:paraId="25A00FEE" w14:textId="77777777" w:rsidR="00D340F0" w:rsidRDefault="00D340F0" w:rsidP="00D340F0"/>
    <w:p w14:paraId="48E24439" w14:textId="77777777" w:rsidR="00EA334E" w:rsidRDefault="00D340F0" w:rsidP="00D340F0">
      <w:pPr>
        <w:rPr>
          <w:i/>
        </w:rPr>
      </w:pPr>
      <w:r>
        <w:t>Gottschang Turner, Karen</w:t>
      </w:r>
      <w:r w:rsidR="00EA334E">
        <w:t xml:space="preserve"> &amp; Phan Tranh Hao</w:t>
      </w:r>
      <w:r>
        <w:t xml:space="preserve"> (1998) </w:t>
      </w:r>
      <w:r>
        <w:rPr>
          <w:i/>
        </w:rPr>
        <w:t xml:space="preserve">Even the Women Must Fight: Memories of </w:t>
      </w:r>
    </w:p>
    <w:p w14:paraId="12746029" w14:textId="0158AA73" w:rsidR="00D340F0" w:rsidRDefault="00D340F0" w:rsidP="00FB2731">
      <w:pPr>
        <w:ind w:firstLine="720"/>
        <w:rPr>
          <w:i/>
        </w:rPr>
      </w:pPr>
      <w:r>
        <w:rPr>
          <w:i/>
        </w:rPr>
        <w:t xml:space="preserve">War from North Vietnam </w:t>
      </w:r>
      <w:r>
        <w:t xml:space="preserve">Wiley Press. </w:t>
      </w:r>
      <w:r w:rsidRPr="00035A43">
        <w:t>ISBN-13: 978-0471327233</w:t>
      </w:r>
      <w:r>
        <w:t>.</w:t>
      </w:r>
    </w:p>
    <w:p w14:paraId="418FBD77" w14:textId="77777777" w:rsidR="00FB2731" w:rsidRPr="00FB2731" w:rsidRDefault="00FB2731" w:rsidP="00FB2731">
      <w:pPr>
        <w:ind w:firstLine="720"/>
        <w:rPr>
          <w:i/>
        </w:rPr>
      </w:pPr>
    </w:p>
    <w:p w14:paraId="09D74E49" w14:textId="77777777" w:rsidR="00D340F0" w:rsidRDefault="00D340F0" w:rsidP="00D340F0">
      <w:r>
        <w:t xml:space="preserve">Lembcke, Jerry (1998) </w:t>
      </w:r>
      <w:r>
        <w:rPr>
          <w:i/>
        </w:rPr>
        <w:t xml:space="preserve">The Spitting Image: Myth, Memory, and the Legacy of Vietnam </w:t>
      </w:r>
      <w:r>
        <w:t xml:space="preserve">NYU </w:t>
      </w:r>
    </w:p>
    <w:p w14:paraId="47F7A704" w14:textId="4F6F7141" w:rsidR="00D340F0" w:rsidRDefault="00D340F0" w:rsidP="00FB2731">
      <w:pPr>
        <w:ind w:firstLine="720"/>
      </w:pPr>
      <w:r>
        <w:t xml:space="preserve">Press </w:t>
      </w:r>
      <w:r w:rsidRPr="00035A43">
        <w:t>ISBN-13: 978-0814751473</w:t>
      </w:r>
      <w:r>
        <w:t>.</w:t>
      </w:r>
    </w:p>
    <w:p w14:paraId="42646735" w14:textId="77777777" w:rsidR="00FB2731" w:rsidRDefault="00FB2731" w:rsidP="00FB2731">
      <w:pPr>
        <w:ind w:firstLine="720"/>
      </w:pPr>
    </w:p>
    <w:p w14:paraId="15612854" w14:textId="295135FA" w:rsidR="00D340F0" w:rsidRDefault="00D340F0" w:rsidP="00D340F0">
      <w:pPr>
        <w:rPr>
          <w:i/>
        </w:rPr>
      </w:pPr>
      <w:r>
        <w:t xml:space="preserve">Statler, Kathryn C (2007) </w:t>
      </w:r>
      <w:r>
        <w:rPr>
          <w:i/>
        </w:rPr>
        <w:t xml:space="preserve">Replacing France: The Origins of American Intervention in Vietnam </w:t>
      </w:r>
    </w:p>
    <w:p w14:paraId="02CF221E" w14:textId="4B54CC4C" w:rsidR="00D340F0" w:rsidRPr="005E2145" w:rsidRDefault="00D340F0" w:rsidP="00D340F0">
      <w:pPr>
        <w:ind w:firstLine="720"/>
      </w:pPr>
      <w:r>
        <w:t xml:space="preserve">University Press of Kentucky </w:t>
      </w:r>
      <w:r w:rsidRPr="005E2145">
        <w:t>ISBN-13: 978-0813193304</w:t>
      </w:r>
      <w:r>
        <w:t>.</w:t>
      </w:r>
    </w:p>
    <w:p w14:paraId="10860D4D" w14:textId="77777777" w:rsidR="009E0FCA" w:rsidRPr="00EB5EA0" w:rsidRDefault="009E0FCA" w:rsidP="00D340F0">
      <w:pPr>
        <w:rPr>
          <w:b/>
          <w:sz w:val="28"/>
          <w:szCs w:val="28"/>
        </w:rPr>
      </w:pPr>
    </w:p>
    <w:p w14:paraId="67681E97" w14:textId="562BF217" w:rsidR="00624524" w:rsidRDefault="00980077" w:rsidP="00EB5EA0">
      <w:pPr>
        <w:rPr>
          <w:b/>
          <w:sz w:val="28"/>
          <w:szCs w:val="28"/>
        </w:rPr>
      </w:pPr>
      <w:r>
        <w:rPr>
          <w:b/>
          <w:sz w:val="28"/>
          <w:szCs w:val="28"/>
        </w:rPr>
        <w:t>Grading</w:t>
      </w:r>
    </w:p>
    <w:p w14:paraId="6E9145B4" w14:textId="5AE5C3CD" w:rsidR="00980077" w:rsidRDefault="00980077" w:rsidP="00EB5EA0">
      <w:pPr>
        <w:rPr>
          <w:sz w:val="28"/>
          <w:szCs w:val="28"/>
        </w:rPr>
      </w:pPr>
      <w:r>
        <w:rPr>
          <w:sz w:val="28"/>
          <w:szCs w:val="28"/>
        </w:rPr>
        <w:t>Att</w:t>
      </w:r>
      <w:r w:rsidR="00BF1A03">
        <w:rPr>
          <w:sz w:val="28"/>
          <w:szCs w:val="28"/>
        </w:rPr>
        <w:t>endance/Participation/Quizzes 25</w:t>
      </w:r>
      <w:r>
        <w:rPr>
          <w:sz w:val="28"/>
          <w:szCs w:val="28"/>
        </w:rPr>
        <w:t>%</w:t>
      </w:r>
    </w:p>
    <w:p w14:paraId="6EF3452D" w14:textId="1B208969" w:rsidR="00980077" w:rsidRDefault="00980077" w:rsidP="00EB5EA0">
      <w:pPr>
        <w:rPr>
          <w:sz w:val="28"/>
          <w:szCs w:val="28"/>
        </w:rPr>
      </w:pPr>
      <w:r>
        <w:rPr>
          <w:sz w:val="28"/>
          <w:szCs w:val="28"/>
        </w:rPr>
        <w:t xml:space="preserve">Midterm Exam </w:t>
      </w:r>
      <w:r w:rsidR="005C51D8">
        <w:rPr>
          <w:sz w:val="28"/>
          <w:szCs w:val="28"/>
        </w:rPr>
        <w:t>20%</w:t>
      </w:r>
    </w:p>
    <w:p w14:paraId="121DBE6B" w14:textId="7CC1AC1F" w:rsidR="00980077" w:rsidRDefault="00980077" w:rsidP="00EB5EA0">
      <w:pPr>
        <w:rPr>
          <w:sz w:val="28"/>
          <w:szCs w:val="28"/>
        </w:rPr>
      </w:pPr>
      <w:r>
        <w:rPr>
          <w:sz w:val="28"/>
          <w:szCs w:val="28"/>
        </w:rPr>
        <w:t>Final Exam</w:t>
      </w:r>
      <w:r w:rsidR="005C51D8">
        <w:rPr>
          <w:sz w:val="28"/>
          <w:szCs w:val="28"/>
        </w:rPr>
        <w:t xml:space="preserve"> 25%</w:t>
      </w:r>
    </w:p>
    <w:p w14:paraId="530DC0C2" w14:textId="35B7A887" w:rsidR="00980077" w:rsidRDefault="00980077" w:rsidP="00EB5EA0">
      <w:pPr>
        <w:rPr>
          <w:sz w:val="28"/>
          <w:szCs w:val="28"/>
        </w:rPr>
      </w:pPr>
      <w:r>
        <w:rPr>
          <w:sz w:val="28"/>
          <w:szCs w:val="28"/>
        </w:rPr>
        <w:t>Final Project</w:t>
      </w:r>
      <w:r w:rsidR="005C51D8">
        <w:rPr>
          <w:sz w:val="28"/>
          <w:szCs w:val="28"/>
        </w:rPr>
        <w:t xml:space="preserve"> 30%</w:t>
      </w:r>
    </w:p>
    <w:p w14:paraId="2C97ED53" w14:textId="77777777" w:rsidR="00A804F4" w:rsidRDefault="00A804F4" w:rsidP="00EB5EA0">
      <w:pPr>
        <w:rPr>
          <w:sz w:val="28"/>
          <w:szCs w:val="28"/>
        </w:rPr>
      </w:pPr>
    </w:p>
    <w:p w14:paraId="511F44B3" w14:textId="5449692C" w:rsidR="00A804F4" w:rsidRDefault="00A804F4" w:rsidP="00540F21">
      <w:pPr>
        <w:jc w:val="both"/>
        <w:rPr>
          <w:sz w:val="28"/>
          <w:szCs w:val="28"/>
        </w:rPr>
      </w:pPr>
      <w:r>
        <w:rPr>
          <w:sz w:val="28"/>
          <w:szCs w:val="28"/>
        </w:rPr>
        <w:t xml:space="preserve">Quizzes will be given in the first 10 minutes of each class and makeup quizzes will not be accepted (if you are late you may not take the quiz). Each student will have their lowest quiz score dropped at the end of the semester. Additionally, each student may replace their second lowest quiz by attending various events/lectures throughout the semester and completing a short write-up. </w:t>
      </w:r>
    </w:p>
    <w:p w14:paraId="6CBB4F36" w14:textId="77777777" w:rsidR="00540F21" w:rsidRDefault="00540F21" w:rsidP="00540F21">
      <w:pPr>
        <w:jc w:val="both"/>
        <w:rPr>
          <w:sz w:val="28"/>
          <w:szCs w:val="28"/>
        </w:rPr>
      </w:pPr>
    </w:p>
    <w:p w14:paraId="2BE0DB53" w14:textId="7A543E56" w:rsidR="003401E4" w:rsidRPr="003401E4" w:rsidRDefault="003401E4" w:rsidP="00C92691">
      <w:pPr>
        <w:jc w:val="center"/>
        <w:rPr>
          <w:b/>
          <w:sz w:val="28"/>
          <w:szCs w:val="28"/>
        </w:rPr>
      </w:pPr>
      <w:r>
        <w:rPr>
          <w:b/>
          <w:sz w:val="28"/>
          <w:szCs w:val="28"/>
        </w:rPr>
        <w:t>***BRING YOUR BOOKS TO CLASS***</w:t>
      </w:r>
    </w:p>
    <w:p w14:paraId="68DACC51" w14:textId="0AE16E9A" w:rsidR="00540F21" w:rsidRPr="00980077" w:rsidRDefault="00540F21" w:rsidP="00540F21">
      <w:pPr>
        <w:jc w:val="both"/>
        <w:rPr>
          <w:sz w:val="28"/>
          <w:szCs w:val="28"/>
        </w:rPr>
      </w:pPr>
      <w:r>
        <w:rPr>
          <w:sz w:val="28"/>
          <w:szCs w:val="28"/>
        </w:rPr>
        <w:t xml:space="preserve">Please be sure to bring whichever books were assigned for that day to class, as we will be referencing them and it will count toward your </w:t>
      </w:r>
      <w:r w:rsidR="00451CF6">
        <w:rPr>
          <w:sz w:val="28"/>
          <w:szCs w:val="28"/>
        </w:rPr>
        <w:t xml:space="preserve">participation </w:t>
      </w:r>
      <w:r>
        <w:rPr>
          <w:sz w:val="28"/>
          <w:szCs w:val="28"/>
        </w:rPr>
        <w:t>points</w:t>
      </w:r>
    </w:p>
    <w:p w14:paraId="298A467F" w14:textId="77777777" w:rsidR="005F508D" w:rsidRDefault="005F508D" w:rsidP="00624524">
      <w:pPr>
        <w:rPr>
          <w:b/>
        </w:rPr>
      </w:pPr>
    </w:p>
    <w:p w14:paraId="408D5123" w14:textId="77777777" w:rsidR="002C3BE3" w:rsidRDefault="002C3BE3" w:rsidP="00624524">
      <w:pPr>
        <w:rPr>
          <w:b/>
        </w:rPr>
      </w:pPr>
    </w:p>
    <w:p w14:paraId="086E8ABA" w14:textId="77777777" w:rsidR="002C3BE3" w:rsidRDefault="002C3BE3" w:rsidP="00624524">
      <w:pPr>
        <w:rPr>
          <w:b/>
        </w:rPr>
      </w:pPr>
    </w:p>
    <w:p w14:paraId="13CCC156" w14:textId="77777777" w:rsidR="002C3BE3" w:rsidRDefault="002C3BE3" w:rsidP="00624524">
      <w:pPr>
        <w:rPr>
          <w:b/>
          <w:sz w:val="28"/>
          <w:szCs w:val="28"/>
        </w:rPr>
      </w:pPr>
    </w:p>
    <w:p w14:paraId="42D5FC24" w14:textId="191698ED" w:rsidR="005F508D" w:rsidRDefault="005F508D" w:rsidP="00624524">
      <w:pPr>
        <w:rPr>
          <w:b/>
          <w:sz w:val="28"/>
          <w:szCs w:val="28"/>
        </w:rPr>
      </w:pPr>
      <w:r>
        <w:rPr>
          <w:b/>
          <w:sz w:val="28"/>
          <w:szCs w:val="28"/>
        </w:rPr>
        <w:t>Weekly Course Schedule</w:t>
      </w:r>
    </w:p>
    <w:p w14:paraId="2636BE55" w14:textId="77777777" w:rsidR="005F508D" w:rsidRDefault="005F508D" w:rsidP="00624524">
      <w:pPr>
        <w:rPr>
          <w:b/>
          <w:sz w:val="28"/>
          <w:szCs w:val="28"/>
        </w:rPr>
      </w:pPr>
    </w:p>
    <w:p w14:paraId="1EC68F6F" w14:textId="53B264F6" w:rsidR="00624524" w:rsidRPr="00BE116B" w:rsidRDefault="00624524" w:rsidP="00624524">
      <w:pPr>
        <w:rPr>
          <w:b/>
          <w:sz w:val="28"/>
          <w:szCs w:val="28"/>
        </w:rPr>
      </w:pPr>
      <w:r w:rsidRPr="00BE116B">
        <w:rPr>
          <w:b/>
          <w:sz w:val="28"/>
          <w:szCs w:val="28"/>
        </w:rPr>
        <w:t>January 29</w:t>
      </w:r>
      <w:r w:rsidR="00D32441" w:rsidRPr="00BE116B">
        <w:rPr>
          <w:b/>
          <w:sz w:val="28"/>
          <w:szCs w:val="28"/>
        </w:rPr>
        <w:t>:</w:t>
      </w:r>
      <w:r w:rsidR="0050228D" w:rsidRPr="00BE116B">
        <w:rPr>
          <w:b/>
          <w:sz w:val="28"/>
          <w:szCs w:val="28"/>
        </w:rPr>
        <w:t xml:space="preserve"> Introduction</w:t>
      </w:r>
    </w:p>
    <w:p w14:paraId="1B0ED013" w14:textId="5861069A" w:rsidR="00552D1E" w:rsidRPr="00C92691" w:rsidRDefault="00552D1E" w:rsidP="00624524">
      <w:r w:rsidRPr="00C92691">
        <w:t>Introduction to Course</w:t>
      </w:r>
      <w:r w:rsidR="00905F2A" w:rsidRPr="00C92691">
        <w:t xml:space="preserve"> and Each Other</w:t>
      </w:r>
    </w:p>
    <w:p w14:paraId="14B773F8" w14:textId="100CAE22" w:rsidR="0050228D" w:rsidRPr="00C92691" w:rsidRDefault="00270698" w:rsidP="00624524">
      <w:r>
        <w:t>LECTURE: The Many Different Vietnams</w:t>
      </w:r>
      <w:r w:rsidR="00F6091E">
        <w:t xml:space="preserve"> (1</w:t>
      </w:r>
      <w:r w:rsidR="00F6091E" w:rsidRPr="00F6091E">
        <w:rPr>
          <w:vertAlign w:val="superscript"/>
        </w:rPr>
        <w:t>st</w:t>
      </w:r>
      <w:r w:rsidR="00F6091E">
        <w:t xml:space="preserve"> C. BCE through 1887)</w:t>
      </w:r>
      <w:bookmarkStart w:id="0" w:name="_GoBack"/>
      <w:bookmarkEnd w:id="0"/>
    </w:p>
    <w:p w14:paraId="42795EFB" w14:textId="1D3080C6" w:rsidR="00624524" w:rsidRPr="005F508D" w:rsidRDefault="00C270E9" w:rsidP="00624524">
      <w:r w:rsidRPr="00C92691">
        <w:t xml:space="preserve">FILM: </w:t>
      </w:r>
      <w:r w:rsidR="00905F2A" w:rsidRPr="00C92691">
        <w:rPr>
          <w:i/>
        </w:rPr>
        <w:t>Hearts and Minds</w:t>
      </w:r>
    </w:p>
    <w:p w14:paraId="09FC3861" w14:textId="77777777" w:rsidR="00122275" w:rsidRDefault="00122275" w:rsidP="00624524">
      <w:pPr>
        <w:rPr>
          <w:b/>
          <w:sz w:val="28"/>
          <w:szCs w:val="28"/>
        </w:rPr>
      </w:pPr>
    </w:p>
    <w:p w14:paraId="308075F6" w14:textId="379A5374" w:rsidR="00624524" w:rsidRPr="00BE116B" w:rsidRDefault="00624524" w:rsidP="00624524">
      <w:pPr>
        <w:rPr>
          <w:b/>
          <w:sz w:val="28"/>
          <w:szCs w:val="28"/>
        </w:rPr>
      </w:pPr>
      <w:r w:rsidRPr="00BE116B">
        <w:rPr>
          <w:b/>
          <w:sz w:val="28"/>
          <w:szCs w:val="28"/>
        </w:rPr>
        <w:t>February 5</w:t>
      </w:r>
      <w:r w:rsidR="00D32441" w:rsidRPr="00BE116B">
        <w:rPr>
          <w:b/>
          <w:sz w:val="28"/>
          <w:szCs w:val="28"/>
        </w:rPr>
        <w:t>:</w:t>
      </w:r>
      <w:r w:rsidR="00552D1E" w:rsidRPr="00BE116B">
        <w:rPr>
          <w:b/>
          <w:sz w:val="28"/>
          <w:szCs w:val="28"/>
        </w:rPr>
        <w:t xml:space="preserve"> </w:t>
      </w:r>
      <w:r w:rsidR="00B4552A" w:rsidRPr="00BE116B">
        <w:rPr>
          <w:b/>
          <w:sz w:val="28"/>
          <w:szCs w:val="28"/>
        </w:rPr>
        <w:t>French Colonialism</w:t>
      </w:r>
    </w:p>
    <w:p w14:paraId="7CA17744" w14:textId="2F875051" w:rsidR="00D07823" w:rsidRPr="00BE116B" w:rsidRDefault="00BE116B" w:rsidP="00624524">
      <w:pPr>
        <w:rPr>
          <w:b/>
        </w:rPr>
      </w:pPr>
      <w:r>
        <w:rPr>
          <w:b/>
        </w:rPr>
        <w:t xml:space="preserve">Readings: </w:t>
      </w:r>
      <w:r w:rsidR="00FA02A5" w:rsidRPr="00FB6DE3">
        <w:rPr>
          <w:u w:val="single"/>
        </w:rPr>
        <w:t>Goscha</w:t>
      </w:r>
      <w:r w:rsidR="00FA02A5" w:rsidRPr="00C92691">
        <w:t>: 62-72 (French Colonialism); 98-105 (Phan Boi Chau); 123-1</w:t>
      </w:r>
      <w:r w:rsidR="003F69BF" w:rsidRPr="00C92691">
        <w:t>37 (Failed Colonial Democracy); 182-190 (WWII)</w:t>
      </w:r>
      <w:r w:rsidR="00FB6DE3">
        <w:t>.</w:t>
      </w:r>
    </w:p>
    <w:p w14:paraId="221A0892" w14:textId="0CDE6E4C" w:rsidR="003055FC" w:rsidRPr="00C92691" w:rsidRDefault="003055FC" w:rsidP="00624524">
      <w:r w:rsidRPr="00FB6DE3">
        <w:rPr>
          <w:u w:val="single"/>
        </w:rPr>
        <w:t>Statler</w:t>
      </w:r>
      <w:r>
        <w:t>: 1-11 (Introduction)</w:t>
      </w:r>
      <w:r w:rsidR="00826561">
        <w:t>.</w:t>
      </w:r>
    </w:p>
    <w:p w14:paraId="36805545" w14:textId="316E0859" w:rsidR="00D32441" w:rsidRPr="00C33002" w:rsidRDefault="00C33002" w:rsidP="00624524">
      <w:pPr>
        <w:rPr>
          <w:u w:val="single"/>
        </w:rPr>
      </w:pPr>
      <w:r>
        <w:t xml:space="preserve">French Colonialism Excerpts </w:t>
      </w:r>
      <w:r>
        <w:rPr>
          <w:u w:val="single"/>
        </w:rPr>
        <w:t>Provided in Blackboard</w:t>
      </w:r>
    </w:p>
    <w:p w14:paraId="7F2C3FB4" w14:textId="420CE70B" w:rsidR="00B4552A" w:rsidRPr="00671494" w:rsidRDefault="00C270E9" w:rsidP="00624524">
      <w:r w:rsidRPr="00C92691">
        <w:t>FILM:</w:t>
      </w:r>
      <w:r w:rsidR="00FA4427" w:rsidRPr="00C92691">
        <w:t xml:space="preserve"> </w:t>
      </w:r>
      <w:r w:rsidR="00560C83" w:rsidRPr="00C92691">
        <w:rPr>
          <w:i/>
        </w:rPr>
        <w:t>Ken Burns Vietnam: Episode 1 “Déjà Vu”</w:t>
      </w:r>
      <w:r w:rsidR="00671494">
        <w:rPr>
          <w:i/>
        </w:rPr>
        <w:t xml:space="preserve"> </w:t>
      </w:r>
      <w:r w:rsidR="00671494">
        <w:t>(Excerpt)</w:t>
      </w:r>
    </w:p>
    <w:p w14:paraId="4C414B8D" w14:textId="77777777" w:rsidR="00C270E9" w:rsidRPr="00C92691" w:rsidRDefault="00C270E9" w:rsidP="00624524">
      <w:pPr>
        <w:rPr>
          <w:b/>
        </w:rPr>
      </w:pPr>
    </w:p>
    <w:p w14:paraId="1029E1DB" w14:textId="1778D65D" w:rsidR="00624524" w:rsidRPr="00BE116B" w:rsidRDefault="00624524" w:rsidP="00624524">
      <w:pPr>
        <w:rPr>
          <w:b/>
          <w:sz w:val="28"/>
          <w:szCs w:val="28"/>
        </w:rPr>
      </w:pPr>
      <w:r w:rsidRPr="00BE116B">
        <w:rPr>
          <w:b/>
          <w:sz w:val="28"/>
          <w:szCs w:val="28"/>
        </w:rPr>
        <w:t>February 12</w:t>
      </w:r>
      <w:r w:rsidR="00BE116B">
        <w:rPr>
          <w:b/>
          <w:sz w:val="28"/>
          <w:szCs w:val="28"/>
        </w:rPr>
        <w:t>:</w:t>
      </w:r>
      <w:r w:rsidR="00D32441" w:rsidRPr="00BE116B">
        <w:rPr>
          <w:b/>
          <w:sz w:val="28"/>
          <w:szCs w:val="28"/>
        </w:rPr>
        <w:t xml:space="preserve"> Ho Chi Minh, August Revolution, and Dien Bien Phu</w:t>
      </w:r>
    </w:p>
    <w:p w14:paraId="593CDD9F" w14:textId="6DC27602" w:rsidR="00770010" w:rsidRPr="00BE116B" w:rsidRDefault="00D32441" w:rsidP="00624524">
      <w:pPr>
        <w:rPr>
          <w:b/>
        </w:rPr>
      </w:pPr>
      <w:r w:rsidRPr="00C92691">
        <w:rPr>
          <w:b/>
        </w:rPr>
        <w:t xml:space="preserve">Readings: </w:t>
      </w:r>
      <w:r w:rsidRPr="00FB6DE3">
        <w:rPr>
          <w:u w:val="single"/>
        </w:rPr>
        <w:t>Goscha</w:t>
      </w:r>
      <w:r w:rsidRPr="00C92691">
        <w:t xml:space="preserve">: </w:t>
      </w:r>
      <w:r w:rsidR="00FA02A5" w:rsidRPr="00C92691">
        <w:t>137-149 (Ho Chi Minh)</w:t>
      </w:r>
      <w:r w:rsidRPr="00C92691">
        <w:t>;</w:t>
      </w:r>
      <w:r w:rsidR="00FA02A5" w:rsidRPr="00C92691">
        <w:t xml:space="preserve"> 190-200</w:t>
      </w:r>
      <w:r w:rsidRPr="00C92691">
        <w:t xml:space="preserve"> (August Revolution); </w:t>
      </w:r>
      <w:r w:rsidR="00FA02A5" w:rsidRPr="00C92691">
        <w:t>2</w:t>
      </w:r>
      <w:r w:rsidR="00090499" w:rsidRPr="00C92691">
        <w:t>49</w:t>
      </w:r>
      <w:r w:rsidR="00FA02A5" w:rsidRPr="00C92691">
        <w:t>-272</w:t>
      </w:r>
      <w:r w:rsidRPr="00C92691">
        <w:t xml:space="preserve"> (The First Indochina War/Geneva)</w:t>
      </w:r>
      <w:r w:rsidR="00FB6DE3">
        <w:t>.</w:t>
      </w:r>
    </w:p>
    <w:p w14:paraId="5F14F843" w14:textId="2DD5EA03" w:rsidR="00D32441" w:rsidRDefault="00D32441" w:rsidP="00624524">
      <w:r w:rsidRPr="00FB6DE3">
        <w:rPr>
          <w:u w:val="single"/>
        </w:rPr>
        <w:t>Statler</w:t>
      </w:r>
      <w:r w:rsidR="003055FC">
        <w:t xml:space="preserve">: </w:t>
      </w:r>
      <w:r w:rsidRPr="00C92691">
        <w:t xml:space="preserve">15-21 (Truman Aids French); 25-33 (Korea Connection &amp; Vietnamese National Army); </w:t>
      </w:r>
    </w:p>
    <w:p w14:paraId="5FA34CBB" w14:textId="16C37A34" w:rsidR="00A945FA" w:rsidRPr="00C92691" w:rsidRDefault="00A945FA" w:rsidP="00624524">
      <w:r>
        <w:t xml:space="preserve">French Colonialism Excerpts </w:t>
      </w:r>
      <w:r>
        <w:rPr>
          <w:u w:val="single"/>
        </w:rPr>
        <w:t>Provided in Blackboard</w:t>
      </w:r>
    </w:p>
    <w:p w14:paraId="3B1E4B62" w14:textId="7CAB0F73" w:rsidR="00C270E9" w:rsidRPr="00C92691" w:rsidRDefault="00C270E9" w:rsidP="00624524">
      <w:r w:rsidRPr="00C92691">
        <w:t xml:space="preserve">FILM: </w:t>
      </w:r>
      <w:r w:rsidRPr="00C92691">
        <w:rPr>
          <w:i/>
        </w:rPr>
        <w:t xml:space="preserve">Dien Bien Phu </w:t>
      </w:r>
    </w:p>
    <w:p w14:paraId="00CE1292" w14:textId="77777777" w:rsidR="00C270E9" w:rsidRPr="00C92691" w:rsidRDefault="00C270E9" w:rsidP="00624524"/>
    <w:p w14:paraId="4C523F3B" w14:textId="49F2E6F9" w:rsidR="00624524" w:rsidRPr="00BE116B" w:rsidRDefault="00624524" w:rsidP="00624524">
      <w:pPr>
        <w:rPr>
          <w:b/>
          <w:sz w:val="28"/>
          <w:szCs w:val="28"/>
        </w:rPr>
      </w:pPr>
      <w:r w:rsidRPr="00BE116B">
        <w:rPr>
          <w:b/>
          <w:sz w:val="28"/>
          <w:szCs w:val="28"/>
        </w:rPr>
        <w:t>February 19</w:t>
      </w:r>
      <w:r w:rsidR="00A43156" w:rsidRPr="00BE116B">
        <w:rPr>
          <w:b/>
          <w:sz w:val="28"/>
          <w:szCs w:val="28"/>
        </w:rPr>
        <w:t>:</w:t>
      </w:r>
      <w:r w:rsidRPr="00BE116B">
        <w:rPr>
          <w:b/>
          <w:sz w:val="28"/>
          <w:szCs w:val="28"/>
        </w:rPr>
        <w:t xml:space="preserve"> NO CLASS PRESIDENT’S DAY</w:t>
      </w:r>
    </w:p>
    <w:p w14:paraId="19CC2D3C" w14:textId="77777777" w:rsidR="00624524" w:rsidRPr="00C92691" w:rsidRDefault="00624524" w:rsidP="00624524">
      <w:pPr>
        <w:rPr>
          <w:b/>
        </w:rPr>
      </w:pPr>
    </w:p>
    <w:p w14:paraId="3F0B6B78" w14:textId="130ADACF" w:rsidR="00624524" w:rsidRPr="00BE116B" w:rsidRDefault="00624524" w:rsidP="00624524">
      <w:pPr>
        <w:rPr>
          <w:b/>
          <w:sz w:val="28"/>
          <w:szCs w:val="28"/>
        </w:rPr>
      </w:pPr>
      <w:r w:rsidRPr="00BE116B">
        <w:rPr>
          <w:b/>
          <w:sz w:val="28"/>
          <w:szCs w:val="28"/>
        </w:rPr>
        <w:t>February 26</w:t>
      </w:r>
      <w:r w:rsidR="00A43156" w:rsidRPr="00BE116B">
        <w:rPr>
          <w:b/>
          <w:sz w:val="28"/>
          <w:szCs w:val="28"/>
        </w:rPr>
        <w:t>: Gene</w:t>
      </w:r>
      <w:r w:rsidR="00540F21" w:rsidRPr="00BE116B">
        <w:rPr>
          <w:b/>
          <w:sz w:val="28"/>
          <w:szCs w:val="28"/>
        </w:rPr>
        <w:t>va, Creation of South Vietnam,</w:t>
      </w:r>
      <w:r w:rsidR="00EA334E" w:rsidRPr="00BE116B">
        <w:rPr>
          <w:b/>
          <w:sz w:val="28"/>
          <w:szCs w:val="28"/>
        </w:rPr>
        <w:t xml:space="preserve"> </w:t>
      </w:r>
      <w:r w:rsidR="00BE116B">
        <w:rPr>
          <w:b/>
          <w:sz w:val="28"/>
          <w:szCs w:val="28"/>
        </w:rPr>
        <w:t>&amp;</w:t>
      </w:r>
      <w:r w:rsidR="00540F21" w:rsidRPr="00BE116B">
        <w:rPr>
          <w:b/>
          <w:sz w:val="28"/>
          <w:szCs w:val="28"/>
        </w:rPr>
        <w:t xml:space="preserve"> </w:t>
      </w:r>
      <w:r w:rsidR="00EA334E" w:rsidRPr="00BE116B">
        <w:rPr>
          <w:b/>
          <w:sz w:val="28"/>
          <w:szCs w:val="28"/>
        </w:rPr>
        <w:t>Ngo Dinh Diem</w:t>
      </w:r>
    </w:p>
    <w:p w14:paraId="08E4BCE7" w14:textId="4C3A0870" w:rsidR="00770010" w:rsidRPr="00C92691" w:rsidRDefault="00C435A5" w:rsidP="00770010">
      <w:r>
        <w:rPr>
          <w:b/>
        </w:rPr>
        <w:t xml:space="preserve">Readings: </w:t>
      </w:r>
      <w:r w:rsidR="00524C7A" w:rsidRPr="00FB6DE3">
        <w:rPr>
          <w:u w:val="single"/>
        </w:rPr>
        <w:t>Statler</w:t>
      </w:r>
      <w:r w:rsidR="00524C7A" w:rsidRPr="00C92691">
        <w:t xml:space="preserve">: 85-114 (Negotiating Toward Geneva); 117-153 (Diem Experiment); </w:t>
      </w:r>
      <w:r w:rsidR="00270698">
        <w:t>251-258 (Dealing with Diem)</w:t>
      </w:r>
      <w:r w:rsidR="00826561">
        <w:t>.</w:t>
      </w:r>
    </w:p>
    <w:p w14:paraId="485B39A6" w14:textId="69629EAE" w:rsidR="00524C7A" w:rsidRPr="00C92691" w:rsidRDefault="00105A57" w:rsidP="00770010">
      <w:r w:rsidRPr="00FB6DE3">
        <w:rPr>
          <w:u w:val="single"/>
        </w:rPr>
        <w:t>Goscha</w:t>
      </w:r>
      <w:r w:rsidRPr="00C92691">
        <w:t>: 273-303 (A Tale of Two Republics)</w:t>
      </w:r>
      <w:r w:rsidR="00826561">
        <w:t>.</w:t>
      </w:r>
    </w:p>
    <w:p w14:paraId="3426AA05" w14:textId="2DA482C8" w:rsidR="00624524" w:rsidRPr="00C92691" w:rsidRDefault="00217847" w:rsidP="00624524">
      <w:pPr>
        <w:rPr>
          <w:i/>
        </w:rPr>
      </w:pPr>
      <w:r>
        <w:t xml:space="preserve">EXERCISE: Role-Playing activity of the 1954 Geneva negotiations over Vietnam </w:t>
      </w:r>
    </w:p>
    <w:p w14:paraId="1DA64875" w14:textId="77777777" w:rsidR="00770010" w:rsidRPr="00C92691" w:rsidRDefault="00770010" w:rsidP="00624524">
      <w:pPr>
        <w:rPr>
          <w:i/>
        </w:rPr>
      </w:pPr>
    </w:p>
    <w:p w14:paraId="38F2ED96" w14:textId="347376AA" w:rsidR="00624524" w:rsidRPr="00BE116B" w:rsidRDefault="00624524" w:rsidP="00624524">
      <w:pPr>
        <w:rPr>
          <w:b/>
          <w:sz w:val="28"/>
          <w:szCs w:val="28"/>
        </w:rPr>
      </w:pPr>
      <w:r w:rsidRPr="00BE116B">
        <w:rPr>
          <w:b/>
          <w:sz w:val="28"/>
          <w:szCs w:val="28"/>
        </w:rPr>
        <w:t>March 5</w:t>
      </w:r>
      <w:r w:rsidR="00BE116B">
        <w:rPr>
          <w:b/>
          <w:sz w:val="28"/>
          <w:szCs w:val="28"/>
        </w:rPr>
        <w:t>:</w:t>
      </w:r>
      <w:r w:rsidR="006D0C7B" w:rsidRPr="00BE116B">
        <w:rPr>
          <w:b/>
          <w:sz w:val="28"/>
          <w:szCs w:val="28"/>
        </w:rPr>
        <w:t xml:space="preserve"> Fall of Diem,</w:t>
      </w:r>
      <w:r w:rsidR="00C421FA" w:rsidRPr="00BE116B">
        <w:rPr>
          <w:b/>
          <w:sz w:val="28"/>
          <w:szCs w:val="28"/>
        </w:rPr>
        <w:t xml:space="preserve"> Gulf of Tonkin</w:t>
      </w:r>
      <w:r w:rsidR="006D0C7B" w:rsidRPr="00BE116B">
        <w:rPr>
          <w:b/>
          <w:sz w:val="28"/>
          <w:szCs w:val="28"/>
        </w:rPr>
        <w:t xml:space="preserve">, </w:t>
      </w:r>
      <w:r w:rsidR="00BE116B">
        <w:rPr>
          <w:b/>
          <w:sz w:val="28"/>
          <w:szCs w:val="28"/>
        </w:rPr>
        <w:t xml:space="preserve">&amp; </w:t>
      </w:r>
      <w:r w:rsidR="00BE116B" w:rsidRPr="00BE116B">
        <w:rPr>
          <w:b/>
          <w:sz w:val="28"/>
          <w:szCs w:val="28"/>
        </w:rPr>
        <w:t>Commencement</w:t>
      </w:r>
      <w:r w:rsidR="006D0C7B" w:rsidRPr="00BE116B">
        <w:rPr>
          <w:b/>
          <w:sz w:val="28"/>
          <w:szCs w:val="28"/>
        </w:rPr>
        <w:t xml:space="preserve"> of US Hostilities</w:t>
      </w:r>
    </w:p>
    <w:p w14:paraId="38AE1D79" w14:textId="49AB5988" w:rsidR="00EA334E" w:rsidRPr="00C92691" w:rsidRDefault="00C435A5" w:rsidP="00624524">
      <w:r>
        <w:rPr>
          <w:b/>
        </w:rPr>
        <w:t xml:space="preserve">Readings: </w:t>
      </w:r>
      <w:r w:rsidR="00EA334E" w:rsidRPr="00FB6DE3">
        <w:rPr>
          <w:u w:val="single"/>
        </w:rPr>
        <w:t>Goscha</w:t>
      </w:r>
      <w:r w:rsidR="00EA334E" w:rsidRPr="00C92691">
        <w:t>:</w:t>
      </w:r>
      <w:r w:rsidR="000E024C">
        <w:t xml:space="preserve"> ADD 309-313</w:t>
      </w:r>
      <w:r w:rsidR="00EA334E" w:rsidRPr="00C92691">
        <w:t xml:space="preserve"> 314-318 (Ngo Dinh Diem’s Threat to Indirect American Containment); 319-331 (From Indirect to Direct Interventions)</w:t>
      </w:r>
    </w:p>
    <w:p w14:paraId="4551AA31" w14:textId="2036D1D9" w:rsidR="009A4F06" w:rsidRPr="00C92691" w:rsidRDefault="009A4F06" w:rsidP="00624524">
      <w:r w:rsidRPr="00FB6DE3">
        <w:rPr>
          <w:u w:val="single"/>
        </w:rPr>
        <w:t>Marciano</w:t>
      </w:r>
      <w:r w:rsidR="0099763C">
        <w:t>:</w:t>
      </w:r>
      <w:r w:rsidRPr="00C92691">
        <w:t xml:space="preserve"> 77-86 (President Johnson &amp; The Escalation of War) </w:t>
      </w:r>
      <w:r w:rsidRPr="00C92691">
        <w:rPr>
          <w:u w:val="single"/>
        </w:rPr>
        <w:t>Provided in Blackboard</w:t>
      </w:r>
    </w:p>
    <w:p w14:paraId="23111C1E" w14:textId="19401C5E" w:rsidR="00EA334E" w:rsidRPr="00C92691" w:rsidRDefault="00EA334E" w:rsidP="00624524">
      <w:r w:rsidRPr="00FB6DE3">
        <w:rPr>
          <w:u w:val="single"/>
        </w:rPr>
        <w:t>Gottschang Turner</w:t>
      </w:r>
      <w:r w:rsidR="006D0C7B" w:rsidRPr="00C92691">
        <w:t>: 51-69 (</w:t>
      </w:r>
      <w:r w:rsidR="00E67116">
        <w:t>Chapter 3</w:t>
      </w:r>
      <w:r w:rsidR="009A4F06" w:rsidRPr="00C92691">
        <w:t>)</w:t>
      </w:r>
    </w:p>
    <w:p w14:paraId="72AA36C0" w14:textId="7291E36A" w:rsidR="0064512A" w:rsidRDefault="0064512A" w:rsidP="00624524">
      <w:r w:rsidRPr="00C92691">
        <w:t>FILM</w:t>
      </w:r>
      <w:r w:rsidR="009A4F06" w:rsidRPr="00C92691">
        <w:t>:</w:t>
      </w:r>
      <w:r w:rsidRPr="00C92691">
        <w:t xml:space="preserve"> </w:t>
      </w:r>
      <w:r w:rsidRPr="00C92691">
        <w:rPr>
          <w:i/>
        </w:rPr>
        <w:t>Gulf of Tonkin &amp; LBJ</w:t>
      </w:r>
      <w:r w:rsidR="009A4F06" w:rsidRPr="00C92691">
        <w:t xml:space="preserve"> (</w:t>
      </w:r>
      <w:r w:rsidR="00671494">
        <w:t>Excerpt</w:t>
      </w:r>
      <w:r w:rsidR="009A4F06" w:rsidRPr="00C92691">
        <w:t>)</w:t>
      </w:r>
    </w:p>
    <w:p w14:paraId="4DA95731" w14:textId="7482D76D" w:rsidR="00952287" w:rsidRPr="00C92691" w:rsidRDefault="009A4F06" w:rsidP="00624524">
      <w:pPr>
        <w:rPr>
          <w:b/>
        </w:rPr>
      </w:pPr>
      <w:r w:rsidRPr="00C92691">
        <w:rPr>
          <w:b/>
        </w:rPr>
        <w:t>Review for Midterm</w:t>
      </w:r>
      <w:r w:rsidR="00860E33">
        <w:rPr>
          <w:b/>
        </w:rPr>
        <w:t xml:space="preserve"> in Class</w:t>
      </w:r>
    </w:p>
    <w:p w14:paraId="32586613" w14:textId="77777777" w:rsidR="00C421FA" w:rsidRPr="00C92691" w:rsidRDefault="00C421FA" w:rsidP="00624524">
      <w:pPr>
        <w:rPr>
          <w:b/>
        </w:rPr>
      </w:pPr>
    </w:p>
    <w:p w14:paraId="2D7509F5" w14:textId="4A82ABFE" w:rsidR="009A4F06" w:rsidRPr="00C435A5" w:rsidRDefault="00624524" w:rsidP="00624524">
      <w:pPr>
        <w:rPr>
          <w:b/>
          <w:sz w:val="28"/>
          <w:szCs w:val="28"/>
        </w:rPr>
      </w:pPr>
      <w:r w:rsidRPr="00C435A5">
        <w:rPr>
          <w:b/>
          <w:sz w:val="28"/>
          <w:szCs w:val="28"/>
        </w:rPr>
        <w:t>March 12</w:t>
      </w:r>
      <w:r w:rsidR="00C435A5">
        <w:rPr>
          <w:b/>
          <w:sz w:val="28"/>
          <w:szCs w:val="28"/>
        </w:rPr>
        <w:t>:</w:t>
      </w:r>
      <w:r w:rsidR="009A4F06" w:rsidRPr="00C435A5">
        <w:rPr>
          <w:b/>
          <w:sz w:val="28"/>
          <w:szCs w:val="28"/>
        </w:rPr>
        <w:t xml:space="preserve"> </w:t>
      </w:r>
      <w:r w:rsidR="0012533F">
        <w:rPr>
          <w:b/>
          <w:sz w:val="28"/>
          <w:szCs w:val="28"/>
        </w:rPr>
        <w:t>***MIDTERM EXAMS***</w:t>
      </w:r>
    </w:p>
    <w:p w14:paraId="139B819E" w14:textId="77777777" w:rsidR="00624524" w:rsidRPr="00C92691" w:rsidRDefault="00624524" w:rsidP="00624524">
      <w:pPr>
        <w:rPr>
          <w:b/>
        </w:rPr>
      </w:pPr>
    </w:p>
    <w:p w14:paraId="53C62055" w14:textId="3189F552" w:rsidR="00624524" w:rsidRPr="00C435A5" w:rsidRDefault="00624524" w:rsidP="00624524">
      <w:pPr>
        <w:rPr>
          <w:b/>
          <w:sz w:val="28"/>
          <w:szCs w:val="28"/>
        </w:rPr>
      </w:pPr>
      <w:r w:rsidRPr="00C435A5">
        <w:rPr>
          <w:b/>
          <w:sz w:val="28"/>
          <w:szCs w:val="28"/>
        </w:rPr>
        <w:t>March 19</w:t>
      </w:r>
      <w:r w:rsidR="00C435A5" w:rsidRPr="00C435A5">
        <w:rPr>
          <w:b/>
          <w:sz w:val="28"/>
          <w:szCs w:val="28"/>
        </w:rPr>
        <w:t>:</w:t>
      </w:r>
      <w:r w:rsidR="0050228D" w:rsidRPr="00C435A5">
        <w:rPr>
          <w:b/>
          <w:sz w:val="28"/>
          <w:szCs w:val="28"/>
        </w:rPr>
        <w:t xml:space="preserve"> </w:t>
      </w:r>
      <w:r w:rsidR="00B4552A" w:rsidRPr="00C435A5">
        <w:rPr>
          <w:b/>
          <w:sz w:val="28"/>
          <w:szCs w:val="28"/>
        </w:rPr>
        <w:t>SPRING BREAK</w:t>
      </w:r>
    </w:p>
    <w:p w14:paraId="72D350CA" w14:textId="77777777" w:rsidR="00624524" w:rsidRPr="00C92691" w:rsidRDefault="00624524" w:rsidP="00624524">
      <w:pPr>
        <w:rPr>
          <w:b/>
        </w:rPr>
      </w:pPr>
    </w:p>
    <w:p w14:paraId="4C77D37F" w14:textId="0B7A8FC1" w:rsidR="00624524" w:rsidRPr="00C435A5" w:rsidRDefault="00624524" w:rsidP="00624524">
      <w:pPr>
        <w:rPr>
          <w:b/>
          <w:sz w:val="28"/>
          <w:szCs w:val="28"/>
        </w:rPr>
      </w:pPr>
      <w:r w:rsidRPr="00C435A5">
        <w:rPr>
          <w:b/>
          <w:sz w:val="28"/>
          <w:szCs w:val="28"/>
        </w:rPr>
        <w:t>March 26</w:t>
      </w:r>
      <w:r w:rsidR="00C435A5" w:rsidRPr="00C435A5">
        <w:rPr>
          <w:b/>
          <w:sz w:val="28"/>
          <w:szCs w:val="28"/>
        </w:rPr>
        <w:t>:</w:t>
      </w:r>
      <w:r w:rsidR="0050228D" w:rsidRPr="00C435A5">
        <w:rPr>
          <w:b/>
          <w:sz w:val="28"/>
          <w:szCs w:val="28"/>
        </w:rPr>
        <w:t xml:space="preserve"> </w:t>
      </w:r>
      <w:r w:rsidR="00860E33" w:rsidRPr="00C435A5">
        <w:rPr>
          <w:b/>
          <w:sz w:val="28"/>
          <w:szCs w:val="28"/>
        </w:rPr>
        <w:t>Operation</w:t>
      </w:r>
      <w:r w:rsidR="00EA49B0" w:rsidRPr="00C435A5">
        <w:rPr>
          <w:b/>
          <w:sz w:val="28"/>
          <w:szCs w:val="28"/>
        </w:rPr>
        <w:t>s:</w:t>
      </w:r>
      <w:r w:rsidR="00860E33" w:rsidRPr="00C435A5">
        <w:rPr>
          <w:b/>
          <w:sz w:val="28"/>
          <w:szCs w:val="28"/>
        </w:rPr>
        <w:t xml:space="preserve"> Rolling Thunder,</w:t>
      </w:r>
      <w:r w:rsidR="00FB6DE3">
        <w:rPr>
          <w:b/>
          <w:sz w:val="28"/>
          <w:szCs w:val="28"/>
        </w:rPr>
        <w:t xml:space="preserve"> Barrel</w:t>
      </w:r>
      <w:r w:rsidR="00EA49B0" w:rsidRPr="00C435A5">
        <w:rPr>
          <w:b/>
          <w:sz w:val="28"/>
          <w:szCs w:val="28"/>
        </w:rPr>
        <w:t xml:space="preserve"> Roll, &amp;</w:t>
      </w:r>
      <w:r w:rsidR="00860E33" w:rsidRPr="00C435A5">
        <w:rPr>
          <w:b/>
          <w:sz w:val="28"/>
          <w:szCs w:val="28"/>
        </w:rPr>
        <w:t xml:space="preserve"> </w:t>
      </w:r>
      <w:r w:rsidR="00EA49B0" w:rsidRPr="00C435A5">
        <w:rPr>
          <w:b/>
          <w:sz w:val="28"/>
          <w:szCs w:val="28"/>
        </w:rPr>
        <w:t>Steel Tiger</w:t>
      </w:r>
    </w:p>
    <w:p w14:paraId="61EAD561" w14:textId="546FA40D" w:rsidR="00860E33" w:rsidRPr="00FB6DE3" w:rsidRDefault="00FB6DE3" w:rsidP="00624524">
      <w:pPr>
        <w:rPr>
          <w:b/>
        </w:rPr>
      </w:pPr>
      <w:r>
        <w:rPr>
          <w:b/>
        </w:rPr>
        <w:t xml:space="preserve">Readings: </w:t>
      </w:r>
      <w:r w:rsidR="00BE116B">
        <w:t>Please Watch Over Break–</w:t>
      </w:r>
      <w:r w:rsidR="00BE116B">
        <w:rPr>
          <w:i/>
        </w:rPr>
        <w:t xml:space="preserve">Battlefield Vietnam: Operation Rolling Thunder </w:t>
      </w:r>
      <w:r w:rsidR="00C40A27">
        <w:t xml:space="preserve">Available at: </w:t>
      </w:r>
      <w:r w:rsidR="00BE116B" w:rsidRPr="00BE116B">
        <w:t>https://youtu.be/OO41C0larvs</w:t>
      </w:r>
    </w:p>
    <w:p w14:paraId="7D54EBCF" w14:textId="63EBE339" w:rsidR="00C92691" w:rsidRDefault="00E67116" w:rsidP="00624524">
      <w:r w:rsidRPr="00FB6DE3">
        <w:rPr>
          <w:u w:val="single"/>
        </w:rPr>
        <w:t>Gottschang Turner</w:t>
      </w:r>
      <w:r>
        <w:t>: 93-116 (Chapter 5)</w:t>
      </w:r>
    </w:p>
    <w:p w14:paraId="45E5C5DF" w14:textId="7C2A2703" w:rsidR="004842C3" w:rsidRPr="00C92691" w:rsidRDefault="004842C3" w:rsidP="00624524">
      <w:r w:rsidRPr="00FB6DE3">
        <w:rPr>
          <w:u w:val="single"/>
        </w:rPr>
        <w:t>Ehrhart</w:t>
      </w:r>
      <w:r>
        <w:t>: ix-xiii (Foreword); 1-88 (Chapters 1-13)</w:t>
      </w:r>
    </w:p>
    <w:p w14:paraId="6BF1B691" w14:textId="199AD689" w:rsidR="00B24E26" w:rsidRPr="00C92691" w:rsidRDefault="005F7A65" w:rsidP="00624524">
      <w:r w:rsidRPr="00C92691">
        <w:t xml:space="preserve">FILM: </w:t>
      </w:r>
      <w:r w:rsidR="00671494">
        <w:rPr>
          <w:i/>
        </w:rPr>
        <w:t>The Cu Chi Tunnels</w:t>
      </w:r>
    </w:p>
    <w:p w14:paraId="3DFCAF21" w14:textId="77777777" w:rsidR="00B24E26" w:rsidRPr="00C92691" w:rsidRDefault="00B24E26" w:rsidP="00624524">
      <w:pPr>
        <w:rPr>
          <w:b/>
        </w:rPr>
      </w:pPr>
    </w:p>
    <w:p w14:paraId="69F7C4B3" w14:textId="560E510E" w:rsidR="00624524" w:rsidRPr="00C435A5" w:rsidRDefault="00624524" w:rsidP="00624524">
      <w:pPr>
        <w:rPr>
          <w:b/>
          <w:sz w:val="28"/>
          <w:szCs w:val="28"/>
        </w:rPr>
      </w:pPr>
      <w:r w:rsidRPr="00C435A5">
        <w:rPr>
          <w:b/>
          <w:sz w:val="28"/>
          <w:szCs w:val="28"/>
        </w:rPr>
        <w:t>April 2</w:t>
      </w:r>
      <w:r w:rsidR="00C435A5" w:rsidRPr="00C435A5">
        <w:rPr>
          <w:b/>
          <w:sz w:val="28"/>
          <w:szCs w:val="28"/>
        </w:rPr>
        <w:t>:</w:t>
      </w:r>
      <w:r w:rsidR="00860E33" w:rsidRPr="00C435A5">
        <w:rPr>
          <w:b/>
          <w:sz w:val="28"/>
          <w:szCs w:val="28"/>
        </w:rPr>
        <w:t xml:space="preserve"> Counterinsurgency, </w:t>
      </w:r>
      <w:r w:rsidR="00B24E26" w:rsidRPr="00C435A5">
        <w:rPr>
          <w:b/>
          <w:sz w:val="28"/>
          <w:szCs w:val="28"/>
        </w:rPr>
        <w:t>Tet Offensive</w:t>
      </w:r>
      <w:r w:rsidR="003F585D">
        <w:rPr>
          <w:b/>
          <w:sz w:val="28"/>
          <w:szCs w:val="28"/>
        </w:rPr>
        <w:t>,</w:t>
      </w:r>
      <w:r w:rsidR="00860E33" w:rsidRPr="00C435A5">
        <w:rPr>
          <w:b/>
          <w:sz w:val="28"/>
          <w:szCs w:val="28"/>
        </w:rPr>
        <w:t xml:space="preserve"> Operation Menu</w:t>
      </w:r>
      <w:r w:rsidR="00DF7127">
        <w:rPr>
          <w:b/>
          <w:sz w:val="28"/>
          <w:szCs w:val="28"/>
        </w:rPr>
        <w:t xml:space="preserve">, &amp; My Lai </w:t>
      </w:r>
    </w:p>
    <w:p w14:paraId="629A70F3" w14:textId="4C76CF44" w:rsidR="00F03423" w:rsidRDefault="00F03423" w:rsidP="00624524">
      <w:r>
        <w:rPr>
          <w:b/>
        </w:rPr>
        <w:t xml:space="preserve">Readings: </w:t>
      </w:r>
      <w:r w:rsidRPr="00FB6DE3">
        <w:rPr>
          <w:u w:val="single"/>
        </w:rPr>
        <w:t>Goscha</w:t>
      </w:r>
      <w:r>
        <w:t>: 331-333 (The Tet Offensive of 1968)</w:t>
      </w:r>
    </w:p>
    <w:p w14:paraId="75F45900" w14:textId="39B2150B" w:rsidR="000F2499" w:rsidRPr="00F03423" w:rsidRDefault="000F2499" w:rsidP="00624524">
      <w:r w:rsidRPr="00FB6DE3">
        <w:rPr>
          <w:u w:val="single"/>
        </w:rPr>
        <w:t>Ehrhart</w:t>
      </w:r>
      <w:r>
        <w:t>:</w:t>
      </w:r>
      <w:r w:rsidR="00531C66">
        <w:t xml:space="preserve"> </w:t>
      </w:r>
      <w:r>
        <w:t>192-212 (Chapters 30-33)</w:t>
      </w:r>
    </w:p>
    <w:p w14:paraId="2986E28E" w14:textId="7BBF5D6E" w:rsidR="005F7A65" w:rsidRPr="00C92691" w:rsidRDefault="00EB61B2" w:rsidP="00624524">
      <w:pPr>
        <w:rPr>
          <w:i/>
        </w:rPr>
      </w:pPr>
      <w:r w:rsidRPr="00C92691">
        <w:t xml:space="preserve">FILM: </w:t>
      </w:r>
      <w:r w:rsidR="00671494">
        <w:rPr>
          <w:i/>
        </w:rPr>
        <w:t>Four Hours in My Lai</w:t>
      </w:r>
    </w:p>
    <w:p w14:paraId="6696A471" w14:textId="77777777" w:rsidR="00BE3F34" w:rsidRPr="00C92691" w:rsidRDefault="00BE3F34" w:rsidP="00624524">
      <w:pPr>
        <w:rPr>
          <w:b/>
        </w:rPr>
      </w:pPr>
    </w:p>
    <w:p w14:paraId="4DDA3885" w14:textId="21E2876B" w:rsidR="00EB61B2" w:rsidRPr="00C435A5" w:rsidRDefault="00624524" w:rsidP="00EB61B2">
      <w:pPr>
        <w:rPr>
          <w:b/>
          <w:sz w:val="28"/>
          <w:szCs w:val="28"/>
        </w:rPr>
      </w:pPr>
      <w:r w:rsidRPr="00C435A5">
        <w:rPr>
          <w:b/>
          <w:sz w:val="28"/>
          <w:szCs w:val="28"/>
        </w:rPr>
        <w:t>April 9</w:t>
      </w:r>
      <w:r w:rsidR="00C435A5" w:rsidRPr="00C435A5">
        <w:rPr>
          <w:b/>
          <w:sz w:val="28"/>
          <w:szCs w:val="28"/>
        </w:rPr>
        <w:t>:</w:t>
      </w:r>
      <w:r w:rsidR="00EB61B2" w:rsidRPr="00C435A5">
        <w:rPr>
          <w:b/>
          <w:sz w:val="28"/>
          <w:szCs w:val="28"/>
        </w:rPr>
        <w:t xml:space="preserve"> </w:t>
      </w:r>
      <w:r w:rsidR="00244ABD">
        <w:rPr>
          <w:b/>
          <w:sz w:val="28"/>
          <w:szCs w:val="28"/>
        </w:rPr>
        <w:t xml:space="preserve">Kent State, </w:t>
      </w:r>
      <w:r w:rsidR="00EB61B2" w:rsidRPr="00C435A5">
        <w:rPr>
          <w:b/>
          <w:sz w:val="28"/>
          <w:szCs w:val="28"/>
        </w:rPr>
        <w:t>The</w:t>
      </w:r>
      <w:r w:rsidR="00244ABD">
        <w:rPr>
          <w:b/>
          <w:sz w:val="28"/>
          <w:szCs w:val="28"/>
        </w:rPr>
        <w:t xml:space="preserve"> Pentagon Papers </w:t>
      </w:r>
      <w:r w:rsidR="00C435A5" w:rsidRPr="00C435A5">
        <w:rPr>
          <w:b/>
          <w:sz w:val="28"/>
          <w:szCs w:val="28"/>
        </w:rPr>
        <w:t xml:space="preserve">&amp; </w:t>
      </w:r>
      <w:r w:rsidR="00EB61B2" w:rsidRPr="00C435A5">
        <w:rPr>
          <w:b/>
          <w:sz w:val="28"/>
          <w:szCs w:val="28"/>
        </w:rPr>
        <w:t>Phan Thị</w:t>
      </w:r>
      <w:r w:rsidR="00C435A5" w:rsidRPr="00C435A5">
        <w:rPr>
          <w:b/>
          <w:sz w:val="28"/>
          <w:szCs w:val="28"/>
        </w:rPr>
        <w:t xml:space="preserve"> Kim Phúc OOnt</w:t>
      </w:r>
      <w:r w:rsidR="00EB61B2" w:rsidRPr="00C435A5">
        <w:rPr>
          <w:b/>
          <w:sz w:val="28"/>
          <w:szCs w:val="28"/>
        </w:rPr>
        <w:t xml:space="preserve"> </w:t>
      </w:r>
    </w:p>
    <w:p w14:paraId="3D755019" w14:textId="43C6B039" w:rsidR="00624524" w:rsidRDefault="004842C3" w:rsidP="00624524">
      <w:r>
        <w:rPr>
          <w:b/>
        </w:rPr>
        <w:t xml:space="preserve">Readings: </w:t>
      </w:r>
      <w:r w:rsidRPr="00FB6DE3">
        <w:rPr>
          <w:u w:val="single"/>
        </w:rPr>
        <w:t>Ehr</w:t>
      </w:r>
      <w:r w:rsidR="003003BC" w:rsidRPr="00FB6DE3">
        <w:rPr>
          <w:u w:val="single"/>
        </w:rPr>
        <w:t>h</w:t>
      </w:r>
      <w:r w:rsidRPr="00FB6DE3">
        <w:rPr>
          <w:u w:val="single"/>
        </w:rPr>
        <w:t>art</w:t>
      </w:r>
      <w:r w:rsidR="00FB6DE3" w:rsidRPr="00FB6DE3">
        <w:rPr>
          <w:u w:val="single"/>
        </w:rPr>
        <w:t>:</w:t>
      </w:r>
      <w:r>
        <w:t xml:space="preserve"> 95-98 (Chapter 15)</w:t>
      </w:r>
    </w:p>
    <w:p w14:paraId="76DC720F" w14:textId="5442EBEC" w:rsidR="00244ABD" w:rsidRPr="00244ABD" w:rsidRDefault="00244ABD" w:rsidP="00244ABD">
      <w:pPr>
        <w:ind w:left="1440" w:firstLine="720"/>
        <w:rPr>
          <w:u w:val="single"/>
        </w:rPr>
      </w:pPr>
      <w:r w:rsidRPr="00244ABD">
        <w:rPr>
          <w:u w:val="single"/>
        </w:rPr>
        <w:t>Readings Below Available via Blackboard</w:t>
      </w:r>
    </w:p>
    <w:p w14:paraId="3A99AFD2" w14:textId="2CF45571" w:rsidR="00E95EFC" w:rsidRDefault="00E95EFC" w:rsidP="00624524">
      <w:r>
        <w:rPr>
          <w:u w:val="single"/>
        </w:rPr>
        <w:t xml:space="preserve">Pentagon Papers Timeline: </w:t>
      </w:r>
      <w:r w:rsidRPr="00E95EFC">
        <w:t>http://www.pbs.org/pov/mostdangerousman/timeline/</w:t>
      </w:r>
    </w:p>
    <w:p w14:paraId="14EEBF1F" w14:textId="53F8E8C0" w:rsidR="007E7833" w:rsidRDefault="00244ABD" w:rsidP="00624524">
      <w:r>
        <w:rPr>
          <w:u w:val="single"/>
        </w:rPr>
        <w:t>Pentagon Papers–</w:t>
      </w:r>
      <w:r w:rsidR="007E7833">
        <w:rPr>
          <w:u w:val="single"/>
        </w:rPr>
        <w:t xml:space="preserve">Secret War: </w:t>
      </w:r>
      <w:r w:rsidR="007E7833">
        <w:t xml:space="preserve"> </w:t>
      </w:r>
      <w:r w:rsidR="007E7833" w:rsidRPr="007E7833">
        <w:t>http://edition.cnn.com/ALLPOLITICS/1996/analysis/back.time/9606/28/index.shtml</w:t>
      </w:r>
    </w:p>
    <w:p w14:paraId="14C477C1" w14:textId="77777777" w:rsidR="00244ABD" w:rsidRDefault="00244ABD" w:rsidP="00624524">
      <w:r>
        <w:rPr>
          <w:u w:val="single"/>
        </w:rPr>
        <w:t xml:space="preserve">Pentagon Papers–Race to Publish: </w:t>
      </w:r>
      <w:r>
        <w:t xml:space="preserve"> </w:t>
      </w:r>
    </w:p>
    <w:p w14:paraId="622DEC37" w14:textId="5032D831" w:rsidR="007E7833" w:rsidRDefault="00244ABD" w:rsidP="00624524">
      <w:r w:rsidRPr="00244ABD">
        <w:t>https://www.nytimes.com/2017/12/20/us/pentagon-papers-post.html</w:t>
      </w:r>
    </w:p>
    <w:p w14:paraId="19FF6BEF" w14:textId="4711FCFF" w:rsidR="00244ABD" w:rsidRDefault="00244ABD" w:rsidP="00624524">
      <w:pPr>
        <w:rPr>
          <w:u w:val="single"/>
        </w:rPr>
      </w:pPr>
      <w:r>
        <w:rPr>
          <w:u w:val="single"/>
        </w:rPr>
        <w:t>2011 Declassified Pentagon Papers:</w:t>
      </w:r>
    </w:p>
    <w:p w14:paraId="2CC4EFD9" w14:textId="0E3058A2" w:rsidR="00244ABD" w:rsidRPr="00244ABD" w:rsidRDefault="00244ABD" w:rsidP="00624524">
      <w:r>
        <w:t xml:space="preserve">Browse some of the papers here: </w:t>
      </w:r>
      <w:r w:rsidRPr="00244ABD">
        <w:t>https://www.archives.gov/research/pentagon-papers</w:t>
      </w:r>
    </w:p>
    <w:p w14:paraId="173AB788" w14:textId="25AE74FD" w:rsidR="00033FBB" w:rsidRPr="00C92691" w:rsidRDefault="00033FBB" w:rsidP="00624524">
      <w:r w:rsidRPr="00C92691">
        <w:t xml:space="preserve">FILM: </w:t>
      </w:r>
      <w:r w:rsidRPr="00C92691">
        <w:rPr>
          <w:rFonts w:eastAsia="Times New Roman"/>
          <w:i/>
          <w:lang w:bidi="x-none"/>
        </w:rPr>
        <w:t>The Most Dangerous Man in America: Daniel Ellsberg and the Pentagon Papers</w:t>
      </w:r>
    </w:p>
    <w:p w14:paraId="672DA750" w14:textId="77777777" w:rsidR="005F7A65" w:rsidRPr="00C92691" w:rsidRDefault="005F7A65" w:rsidP="00624524">
      <w:pPr>
        <w:rPr>
          <w:b/>
        </w:rPr>
      </w:pPr>
    </w:p>
    <w:p w14:paraId="1DEABCB9" w14:textId="36064DF7" w:rsidR="00EB61B2" w:rsidRPr="00C435A5" w:rsidRDefault="00624524" w:rsidP="00EB61B2">
      <w:pPr>
        <w:rPr>
          <w:b/>
          <w:sz w:val="28"/>
          <w:szCs w:val="28"/>
        </w:rPr>
      </w:pPr>
      <w:r w:rsidRPr="00C435A5">
        <w:rPr>
          <w:b/>
          <w:sz w:val="28"/>
          <w:szCs w:val="28"/>
        </w:rPr>
        <w:t>April 16</w:t>
      </w:r>
      <w:r w:rsidR="00C435A5" w:rsidRPr="00C435A5">
        <w:rPr>
          <w:b/>
          <w:sz w:val="28"/>
          <w:szCs w:val="28"/>
        </w:rPr>
        <w:t xml:space="preserve">: </w:t>
      </w:r>
      <w:r w:rsidR="00EB61B2" w:rsidRPr="00C435A5">
        <w:rPr>
          <w:b/>
          <w:sz w:val="28"/>
          <w:szCs w:val="28"/>
        </w:rPr>
        <w:t>Soldier and Civilian Resistance to the Vietnam War</w:t>
      </w:r>
    </w:p>
    <w:p w14:paraId="5156B948" w14:textId="599FFF12" w:rsidR="00EB61B2" w:rsidRPr="00244ABD" w:rsidRDefault="00EB61B2" w:rsidP="00EB61B2">
      <w:r w:rsidRPr="00FB6DE3">
        <w:rPr>
          <w:u w:val="single"/>
        </w:rPr>
        <w:t>Lembcke</w:t>
      </w:r>
      <w:r w:rsidR="00FB6DE3">
        <w:rPr>
          <w:u w:val="single"/>
        </w:rPr>
        <w:t>:</w:t>
      </w:r>
      <w:r w:rsidR="00244ABD">
        <w:t xml:space="preserve"> 1-10 (Introduction); 27-48 (Chapter 3)</w:t>
      </w:r>
      <w:r w:rsidR="003A21A4">
        <w:t>; 49-70 (Chapter 4)</w:t>
      </w:r>
    </w:p>
    <w:p w14:paraId="070EE237" w14:textId="0174A06B" w:rsidR="00EB61B2" w:rsidRPr="00C92691" w:rsidRDefault="00EB61B2" w:rsidP="00EB61B2">
      <w:r w:rsidRPr="00C92691">
        <w:t xml:space="preserve">FILM: </w:t>
      </w:r>
      <w:r w:rsidRPr="00C92691">
        <w:rPr>
          <w:i/>
        </w:rPr>
        <w:t xml:space="preserve">Sir, No Sir! </w:t>
      </w:r>
    </w:p>
    <w:p w14:paraId="38227B8E" w14:textId="77777777" w:rsidR="00EB61B2" w:rsidRPr="00C92691" w:rsidRDefault="00EB61B2" w:rsidP="00624524"/>
    <w:p w14:paraId="773966E0" w14:textId="58AFE912" w:rsidR="00EB61B2" w:rsidRPr="00C435A5" w:rsidRDefault="00C435A5" w:rsidP="00EB61B2">
      <w:pPr>
        <w:rPr>
          <w:b/>
          <w:sz w:val="28"/>
          <w:szCs w:val="28"/>
        </w:rPr>
      </w:pPr>
      <w:r w:rsidRPr="00C435A5">
        <w:rPr>
          <w:b/>
          <w:sz w:val="28"/>
          <w:szCs w:val="28"/>
        </w:rPr>
        <w:t xml:space="preserve">April 23: </w:t>
      </w:r>
      <w:r w:rsidR="00EB61B2" w:rsidRPr="00C435A5">
        <w:rPr>
          <w:b/>
          <w:sz w:val="28"/>
          <w:szCs w:val="28"/>
        </w:rPr>
        <w:t>Vietnamization and the Paris Peace Accords</w:t>
      </w:r>
      <w:r w:rsidR="00966B4B">
        <w:rPr>
          <w:b/>
          <w:sz w:val="28"/>
          <w:szCs w:val="28"/>
        </w:rPr>
        <w:t xml:space="preserve"> </w:t>
      </w:r>
    </w:p>
    <w:p w14:paraId="04FA53F3" w14:textId="32906718" w:rsidR="00F03423" w:rsidRDefault="00F03423" w:rsidP="00EB61B2">
      <w:r>
        <w:rPr>
          <w:b/>
        </w:rPr>
        <w:t xml:space="preserve">Readings: </w:t>
      </w:r>
      <w:r w:rsidR="002566FD" w:rsidRPr="00FB6DE3">
        <w:rPr>
          <w:u w:val="single"/>
        </w:rPr>
        <w:t>Goscha</w:t>
      </w:r>
      <w:r w:rsidR="002566FD">
        <w:t>: 333-339 (The Paris Accords)</w:t>
      </w:r>
    </w:p>
    <w:p w14:paraId="2948D920" w14:textId="27A0E216" w:rsidR="002F5015" w:rsidRPr="002F5015" w:rsidRDefault="002F5015" w:rsidP="00EB61B2">
      <w:pPr>
        <w:rPr>
          <w:u w:val="single"/>
        </w:rPr>
      </w:pPr>
      <w:r w:rsidRPr="00FB6DE3">
        <w:rPr>
          <w:u w:val="single"/>
        </w:rPr>
        <w:t>Marciano</w:t>
      </w:r>
      <w:r>
        <w:t xml:space="preserve">: 103-125 (Chapter 5) </w:t>
      </w:r>
      <w:r>
        <w:rPr>
          <w:u w:val="single"/>
        </w:rPr>
        <w:t>Provided in Blackboard</w:t>
      </w:r>
    </w:p>
    <w:p w14:paraId="702C989B" w14:textId="77777777" w:rsidR="00EB61B2" w:rsidRPr="00C92691" w:rsidRDefault="00EB61B2" w:rsidP="00EB61B2">
      <w:r w:rsidRPr="00C92691">
        <w:t xml:space="preserve">FILM: </w:t>
      </w:r>
      <w:r w:rsidRPr="009979C6">
        <w:rPr>
          <w:i/>
        </w:rPr>
        <w:t>The Trial of Henry Kissinger</w:t>
      </w:r>
    </w:p>
    <w:p w14:paraId="12CDAB82" w14:textId="77777777" w:rsidR="00EB61B2" w:rsidRPr="00C92691" w:rsidRDefault="00EB61B2" w:rsidP="00624524">
      <w:pPr>
        <w:rPr>
          <w:b/>
        </w:rPr>
      </w:pPr>
    </w:p>
    <w:p w14:paraId="68CFDDA1" w14:textId="0976687F" w:rsidR="002566FD" w:rsidRPr="002566FD" w:rsidRDefault="00624524" w:rsidP="00EB61B2">
      <w:pPr>
        <w:rPr>
          <w:b/>
        </w:rPr>
      </w:pPr>
      <w:r w:rsidRPr="00C435A5">
        <w:rPr>
          <w:b/>
          <w:sz w:val="28"/>
          <w:szCs w:val="28"/>
        </w:rPr>
        <w:t>April 30</w:t>
      </w:r>
      <w:r w:rsidR="00C435A5">
        <w:rPr>
          <w:b/>
          <w:sz w:val="28"/>
          <w:szCs w:val="28"/>
        </w:rPr>
        <w:t>:</w:t>
      </w:r>
      <w:r w:rsidR="00C435A5">
        <w:rPr>
          <w:b/>
        </w:rPr>
        <w:t xml:space="preserve"> </w:t>
      </w:r>
      <w:r w:rsidR="00C435A5" w:rsidRPr="00C435A5">
        <w:rPr>
          <w:b/>
          <w:sz w:val="28"/>
          <w:szCs w:val="28"/>
        </w:rPr>
        <w:t>Fall of Saig</w:t>
      </w:r>
      <w:r w:rsidR="009E0FCA" w:rsidRPr="00C435A5">
        <w:rPr>
          <w:b/>
          <w:sz w:val="28"/>
          <w:szCs w:val="28"/>
        </w:rPr>
        <w:t xml:space="preserve">on, </w:t>
      </w:r>
      <w:r w:rsidR="00EB61B2" w:rsidRPr="00C435A5">
        <w:rPr>
          <w:b/>
          <w:sz w:val="28"/>
          <w:szCs w:val="28"/>
        </w:rPr>
        <w:t>War Crimes, Healing, and the Aftermath</w:t>
      </w:r>
      <w:r w:rsidR="00EB61B2" w:rsidRPr="00C92691">
        <w:t xml:space="preserve"> </w:t>
      </w:r>
    </w:p>
    <w:p w14:paraId="741BB8F0" w14:textId="2D301957" w:rsidR="002F5015" w:rsidRPr="002F5015" w:rsidRDefault="004F7969" w:rsidP="00EB61B2">
      <w:r>
        <w:rPr>
          <w:b/>
        </w:rPr>
        <w:t>Readings:</w:t>
      </w:r>
      <w:r w:rsidR="002F5015">
        <w:rPr>
          <w:b/>
        </w:rPr>
        <w:t xml:space="preserve"> </w:t>
      </w:r>
      <w:r w:rsidR="002F5015" w:rsidRPr="00FB6DE3">
        <w:rPr>
          <w:u w:val="single"/>
        </w:rPr>
        <w:t>Ehrhart</w:t>
      </w:r>
      <w:r w:rsidR="002F5015">
        <w:t>: 272-311 (Chapters 44-53)</w:t>
      </w:r>
    </w:p>
    <w:p w14:paraId="5128CCDE" w14:textId="410F8927" w:rsidR="004F7969" w:rsidRPr="002F5015" w:rsidRDefault="004F7969" w:rsidP="00EB61B2">
      <w:pPr>
        <w:rPr>
          <w:b/>
        </w:rPr>
      </w:pPr>
      <w:r w:rsidRPr="00FB6DE3">
        <w:rPr>
          <w:u w:val="single"/>
        </w:rPr>
        <w:t>Gottschang Turner</w:t>
      </w:r>
      <w:r>
        <w:t>: 167-179 (Chapter 9)</w:t>
      </w:r>
      <w:r w:rsidR="00360EC1">
        <w:t xml:space="preserve"> </w:t>
      </w:r>
    </w:p>
    <w:p w14:paraId="0589D18D" w14:textId="65B98587" w:rsidR="00EB61B2" w:rsidRPr="00671494" w:rsidRDefault="00EB61B2" w:rsidP="00EB61B2">
      <w:r w:rsidRPr="00C92691">
        <w:t xml:space="preserve">FILM: </w:t>
      </w:r>
      <w:r w:rsidR="00671494">
        <w:rPr>
          <w:i/>
        </w:rPr>
        <w:t xml:space="preserve">Ken Burns Vietnam: Episode 10 “The Weight of Memory” </w:t>
      </w:r>
      <w:r w:rsidR="00671494">
        <w:t>(Excerpt)</w:t>
      </w:r>
    </w:p>
    <w:p w14:paraId="5D78A5B7" w14:textId="77777777" w:rsidR="005F7A65" w:rsidRPr="00C92691" w:rsidRDefault="005F7A65" w:rsidP="00624524">
      <w:pPr>
        <w:rPr>
          <w:b/>
        </w:rPr>
      </w:pPr>
    </w:p>
    <w:p w14:paraId="6B2B2EE2" w14:textId="65D82D9A" w:rsidR="00624524" w:rsidRPr="00C435A5" w:rsidRDefault="00624524" w:rsidP="00624524">
      <w:pPr>
        <w:rPr>
          <w:b/>
          <w:sz w:val="28"/>
          <w:szCs w:val="28"/>
        </w:rPr>
      </w:pPr>
      <w:r w:rsidRPr="00C435A5">
        <w:rPr>
          <w:b/>
          <w:sz w:val="28"/>
          <w:szCs w:val="28"/>
        </w:rPr>
        <w:t>May 7</w:t>
      </w:r>
      <w:r w:rsidR="00C435A5" w:rsidRPr="00C435A5">
        <w:rPr>
          <w:b/>
          <w:sz w:val="28"/>
          <w:szCs w:val="28"/>
        </w:rPr>
        <w:t>: Reflecting on the Legacy of Vietnam Today</w:t>
      </w:r>
    </w:p>
    <w:p w14:paraId="1E937F0B" w14:textId="11EC2810" w:rsidR="002566FD" w:rsidRDefault="002566FD" w:rsidP="00624524">
      <w:r>
        <w:rPr>
          <w:b/>
        </w:rPr>
        <w:t xml:space="preserve">Readings: </w:t>
      </w:r>
      <w:r w:rsidRPr="00FB6DE3">
        <w:rPr>
          <w:u w:val="single"/>
        </w:rPr>
        <w:t>Goscha</w:t>
      </w:r>
      <w:r>
        <w:t>: 440-461 (Conclusion)</w:t>
      </w:r>
    </w:p>
    <w:p w14:paraId="0B2318EA" w14:textId="247254B8" w:rsidR="004F7969" w:rsidRDefault="004F7969" w:rsidP="00624524">
      <w:r w:rsidRPr="00FB6DE3">
        <w:rPr>
          <w:u w:val="single"/>
        </w:rPr>
        <w:t>Gottschang Turner</w:t>
      </w:r>
      <w:r>
        <w:t>: 181-189 (Epilogue)</w:t>
      </w:r>
    </w:p>
    <w:p w14:paraId="7E24A70B" w14:textId="4EF78508" w:rsidR="00471C3D" w:rsidRPr="00471C3D" w:rsidRDefault="00471C3D" w:rsidP="00624524">
      <w:pPr>
        <w:rPr>
          <w:b/>
        </w:rPr>
      </w:pPr>
      <w:r>
        <w:rPr>
          <w:u w:val="single"/>
        </w:rPr>
        <w:t xml:space="preserve">Lembcke: </w:t>
      </w:r>
      <w:r>
        <w:t>183-188 (Chapter 10)</w:t>
      </w:r>
    </w:p>
    <w:p w14:paraId="51DBBD02" w14:textId="769DA68E" w:rsidR="00B24E26" w:rsidRPr="00C92691" w:rsidRDefault="00B24E26" w:rsidP="00624524">
      <w:pPr>
        <w:rPr>
          <w:i/>
        </w:rPr>
      </w:pPr>
      <w:r w:rsidRPr="00C92691">
        <w:t xml:space="preserve">FILM: </w:t>
      </w:r>
      <w:r w:rsidRPr="00C92691">
        <w:rPr>
          <w:i/>
        </w:rPr>
        <w:t>Bombies</w:t>
      </w:r>
    </w:p>
    <w:p w14:paraId="4BD2F213" w14:textId="4CF56C9F" w:rsidR="00B24E26" w:rsidRPr="003003BC" w:rsidRDefault="003003BC" w:rsidP="00624524">
      <w:pPr>
        <w:rPr>
          <w:b/>
        </w:rPr>
      </w:pPr>
      <w:r w:rsidRPr="003003BC">
        <w:rPr>
          <w:b/>
        </w:rPr>
        <w:t>Review for Final Exam</w:t>
      </w:r>
    </w:p>
    <w:p w14:paraId="40A31F52" w14:textId="77777777" w:rsidR="003003BC" w:rsidRPr="003003BC" w:rsidRDefault="003003BC" w:rsidP="00624524"/>
    <w:p w14:paraId="592D65B1" w14:textId="0CDCCBD2" w:rsidR="004842C3" w:rsidRDefault="00624524" w:rsidP="004842C3">
      <w:pPr>
        <w:rPr>
          <w:b/>
          <w:sz w:val="28"/>
          <w:szCs w:val="28"/>
        </w:rPr>
      </w:pPr>
      <w:r w:rsidRPr="00C435A5">
        <w:rPr>
          <w:b/>
          <w:sz w:val="28"/>
          <w:szCs w:val="28"/>
        </w:rPr>
        <w:t>May 14</w:t>
      </w:r>
      <w:r w:rsidR="00C435A5">
        <w:rPr>
          <w:b/>
          <w:sz w:val="28"/>
          <w:szCs w:val="28"/>
        </w:rPr>
        <w:t>:</w:t>
      </w:r>
      <w:r w:rsidRPr="00C435A5">
        <w:rPr>
          <w:b/>
          <w:sz w:val="28"/>
          <w:szCs w:val="28"/>
        </w:rPr>
        <w:t xml:space="preserve"> </w:t>
      </w:r>
      <w:r w:rsidR="00D7613F">
        <w:rPr>
          <w:b/>
          <w:sz w:val="28"/>
          <w:szCs w:val="28"/>
        </w:rPr>
        <w:t>***FINAL EXAMS***</w:t>
      </w:r>
    </w:p>
    <w:p w14:paraId="4DE52D92" w14:textId="77777777" w:rsidR="00720A03" w:rsidRDefault="00720A03" w:rsidP="004842C3">
      <w:pPr>
        <w:rPr>
          <w:b/>
          <w:sz w:val="28"/>
          <w:szCs w:val="28"/>
        </w:rPr>
      </w:pPr>
    </w:p>
    <w:p w14:paraId="6C1206EA" w14:textId="77777777" w:rsidR="00720A03" w:rsidRDefault="00720A03" w:rsidP="004842C3">
      <w:pPr>
        <w:rPr>
          <w:b/>
          <w:sz w:val="28"/>
          <w:szCs w:val="28"/>
        </w:rPr>
      </w:pPr>
    </w:p>
    <w:p w14:paraId="45F313C9" w14:textId="77777777" w:rsidR="00720A03" w:rsidRDefault="00720A03" w:rsidP="004842C3">
      <w:pPr>
        <w:rPr>
          <w:b/>
          <w:sz w:val="28"/>
          <w:szCs w:val="28"/>
        </w:rPr>
      </w:pPr>
    </w:p>
    <w:p w14:paraId="194AEF72" w14:textId="77777777" w:rsidR="00720A03" w:rsidRPr="004842C3" w:rsidRDefault="00720A03" w:rsidP="004842C3">
      <w:pPr>
        <w:rPr>
          <w:b/>
          <w:sz w:val="28"/>
          <w:szCs w:val="28"/>
        </w:rPr>
      </w:pPr>
    </w:p>
    <w:p w14:paraId="2CF0BD28" w14:textId="77777777" w:rsidR="007E3996" w:rsidRDefault="007E3996" w:rsidP="007E3996">
      <w:pPr>
        <w:jc w:val="both"/>
        <w:rPr>
          <w:b/>
        </w:rPr>
      </w:pPr>
      <w:r>
        <w:rPr>
          <w:b/>
        </w:rPr>
        <w:t>Chapman Academic Integrity Policies</w:t>
      </w:r>
    </w:p>
    <w:p w14:paraId="2A957C34" w14:textId="77777777" w:rsidR="007E3996" w:rsidRPr="00805C0E" w:rsidRDefault="007E3996" w:rsidP="007E3996">
      <w:pPr>
        <w:jc w:val="both"/>
        <w:rPr>
          <w:sz w:val="20"/>
          <w:szCs w:val="20"/>
        </w:rPr>
      </w:pPr>
      <w:r w:rsidRPr="00805C0E">
        <w:rPr>
          <w:sz w:val="20"/>
          <w:szCs w:val="20"/>
        </w:rPr>
        <w:t>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University's Academic Integrity Committee, which may impose additional sanctions up to and including expulsion. Please see the full description of Chapman University's policy on Academic Integrity at</w:t>
      </w:r>
      <w:r>
        <w:rPr>
          <w:sz w:val="20"/>
          <w:szCs w:val="20"/>
        </w:rPr>
        <w:t>:</w:t>
      </w:r>
      <w:r w:rsidRPr="00805C0E">
        <w:rPr>
          <w:sz w:val="20"/>
          <w:szCs w:val="20"/>
        </w:rPr>
        <w:t> </w:t>
      </w:r>
      <w:r w:rsidRPr="00805C0E">
        <w:rPr>
          <w:sz w:val="20"/>
          <w:szCs w:val="20"/>
        </w:rPr>
        <w:fldChar w:fldCharType="begin"/>
      </w:r>
      <w:r w:rsidRPr="00805C0E">
        <w:rPr>
          <w:sz w:val="20"/>
          <w:szCs w:val="20"/>
        </w:rPr>
        <w:instrText xml:space="preserve"> HYPERLINK "http://www.chapman.edu/academics/academic-integrity" \o "AIC" \t "_self" </w:instrText>
      </w:r>
      <w:r w:rsidRPr="00805C0E">
        <w:rPr>
          <w:sz w:val="20"/>
          <w:szCs w:val="20"/>
        </w:rPr>
        <w:fldChar w:fldCharType="separate"/>
      </w:r>
      <w:r w:rsidRPr="00805C0E">
        <w:rPr>
          <w:rStyle w:val="Hyperlink"/>
          <w:sz w:val="20"/>
          <w:szCs w:val="20"/>
        </w:rPr>
        <w:t>www.chapman.edu/academics/academic-integrity</w:t>
      </w:r>
      <w:r w:rsidRPr="00805C0E">
        <w:rPr>
          <w:sz w:val="20"/>
          <w:szCs w:val="20"/>
        </w:rPr>
        <w:fldChar w:fldCharType="end"/>
      </w:r>
      <w:r w:rsidRPr="00805C0E">
        <w:rPr>
          <w:sz w:val="20"/>
          <w:szCs w:val="20"/>
        </w:rPr>
        <w:t>.</w:t>
      </w:r>
    </w:p>
    <w:p w14:paraId="3CFCB686" w14:textId="77777777" w:rsidR="00720A03" w:rsidRDefault="00720A03" w:rsidP="007E3996">
      <w:pPr>
        <w:jc w:val="both"/>
        <w:rPr>
          <w:b/>
        </w:rPr>
      </w:pPr>
    </w:p>
    <w:p w14:paraId="53DCA525" w14:textId="77777777" w:rsidR="00720A03" w:rsidRDefault="00720A03" w:rsidP="007E3996">
      <w:pPr>
        <w:jc w:val="both"/>
        <w:rPr>
          <w:b/>
        </w:rPr>
      </w:pPr>
    </w:p>
    <w:p w14:paraId="29E65C77" w14:textId="77777777" w:rsidR="007E3996" w:rsidRDefault="007E3996" w:rsidP="007E3996">
      <w:pPr>
        <w:jc w:val="both"/>
        <w:rPr>
          <w:b/>
        </w:rPr>
      </w:pPr>
      <w:r>
        <w:rPr>
          <w:b/>
        </w:rPr>
        <w:t>Student Psychological and Counseling Services</w:t>
      </w:r>
    </w:p>
    <w:p w14:paraId="057619CD" w14:textId="77777777" w:rsidR="007E3996" w:rsidRPr="00906C79" w:rsidRDefault="007E3996" w:rsidP="007E3996">
      <w:pPr>
        <w:jc w:val="both"/>
        <w:rPr>
          <w:rFonts w:eastAsia="Times New Roman"/>
          <w:sz w:val="20"/>
          <w:szCs w:val="20"/>
        </w:rPr>
      </w:pPr>
      <w:r w:rsidRPr="00906C79">
        <w:rPr>
          <w:rFonts w:eastAsia="Times New Roman"/>
          <w:sz w:val="20"/>
          <w:szCs w:val="20"/>
        </w:rPr>
        <w:t xml:space="preserve">Student Psychological Counseling Services Student psychological counseling services provides psychotherapy to students at Chapman University and is staffed with licensed and professional psychologists, counselors and counselor interns. If you feel that any of your students need such counseling, please ask them to contact the office at (714) 997–6778 or </w:t>
      </w:r>
      <w:hyperlink r:id="rId8" w:history="1">
        <w:r w:rsidRPr="00906C79">
          <w:rPr>
            <w:rStyle w:val="Hyperlink"/>
            <w:rFonts w:eastAsia="Times New Roman"/>
            <w:sz w:val="20"/>
            <w:szCs w:val="20"/>
          </w:rPr>
          <w:t>spcs@chapman.edu</w:t>
        </w:r>
      </w:hyperlink>
      <w:r w:rsidRPr="00906C79">
        <w:rPr>
          <w:rFonts w:eastAsia="Times New Roman"/>
          <w:sz w:val="20"/>
          <w:szCs w:val="20"/>
        </w:rPr>
        <w:t xml:space="preserve">. </w:t>
      </w:r>
    </w:p>
    <w:p w14:paraId="0B4D0FDE" w14:textId="77777777" w:rsidR="007E3996" w:rsidRDefault="007E3996" w:rsidP="007E3996">
      <w:pPr>
        <w:jc w:val="both"/>
        <w:rPr>
          <w:b/>
        </w:rPr>
      </w:pPr>
    </w:p>
    <w:p w14:paraId="633DC5DD" w14:textId="77777777" w:rsidR="00720A03" w:rsidRDefault="00720A03" w:rsidP="007E3996">
      <w:pPr>
        <w:jc w:val="both"/>
        <w:rPr>
          <w:b/>
        </w:rPr>
      </w:pPr>
    </w:p>
    <w:p w14:paraId="26667F82" w14:textId="77777777" w:rsidR="007E3996" w:rsidRDefault="007E3996" w:rsidP="007E3996">
      <w:pPr>
        <w:jc w:val="both"/>
        <w:rPr>
          <w:b/>
        </w:rPr>
      </w:pPr>
      <w:r>
        <w:rPr>
          <w:b/>
        </w:rPr>
        <w:t>Chapman Disability Services Information</w:t>
      </w:r>
    </w:p>
    <w:p w14:paraId="4536591F" w14:textId="77777777" w:rsidR="007E3996" w:rsidRPr="00373C3A" w:rsidRDefault="00F6091E" w:rsidP="007E3996">
      <w:pPr>
        <w:spacing w:after="150" w:line="300" w:lineRule="atLeast"/>
        <w:jc w:val="both"/>
        <w:rPr>
          <w:rFonts w:eastAsia="Times New Roman"/>
          <w:bCs/>
          <w:color w:val="2F2F2F"/>
          <w:sz w:val="22"/>
          <w:szCs w:val="22"/>
        </w:rPr>
      </w:pPr>
      <w:hyperlink r:id="rId9" w:history="1">
        <w:r w:rsidR="007E3996" w:rsidRPr="00373C3A">
          <w:rPr>
            <w:rStyle w:val="Hyperlink"/>
            <w:rFonts w:eastAsia="Times New Roman"/>
            <w:bCs/>
            <w:sz w:val="22"/>
            <w:szCs w:val="22"/>
          </w:rPr>
          <w:t>https://www.chapman.edu/students/health-and-safety/disability-services/index.aspx</w:t>
        </w:r>
      </w:hyperlink>
    </w:p>
    <w:p w14:paraId="5105CB42" w14:textId="77777777" w:rsidR="007E3996" w:rsidRPr="003B179D" w:rsidRDefault="007E3996" w:rsidP="007E3996">
      <w:pPr>
        <w:spacing w:after="150"/>
        <w:jc w:val="both"/>
        <w:rPr>
          <w:sz w:val="20"/>
          <w:szCs w:val="20"/>
        </w:rPr>
      </w:pPr>
      <w:r w:rsidRPr="003B179D">
        <w:rPr>
          <w:sz w:val="20"/>
          <w:szCs w:val="20"/>
        </w:rPr>
        <w:t>Chapman University is committed to making its educational and employment opportunities accessible to qualified individuals with disabilities in accordance with Section 504 of the Rehabilitation Act of 1973 and the Americans with Disabilities Act. By providing full access to qualified students with disabilities, the University demonstrates its belief that the community will benefit from the skills and talents of these individuals. As an equal opportunity employer, the University does not discriminate on the basis of disability in the hiring, promotion, and retention of otherwise qualified faculty and staff. In this regard, Chapman University has implemented the following policies:</w:t>
      </w:r>
    </w:p>
    <w:p w14:paraId="66538A60" w14:textId="77777777" w:rsidR="007E3996" w:rsidRPr="003B179D" w:rsidRDefault="007E3996" w:rsidP="007E3996">
      <w:pPr>
        <w:numPr>
          <w:ilvl w:val="0"/>
          <w:numId w:val="3"/>
        </w:numPr>
        <w:spacing w:after="150"/>
        <w:ind w:left="780"/>
        <w:jc w:val="both"/>
        <w:rPr>
          <w:rFonts w:eastAsia="Times New Roman"/>
          <w:sz w:val="20"/>
          <w:szCs w:val="20"/>
        </w:rPr>
      </w:pPr>
      <w:r w:rsidRPr="003B179D">
        <w:rPr>
          <w:rFonts w:eastAsia="Times New Roman"/>
          <w:sz w:val="20"/>
          <w:szCs w:val="20"/>
        </w:rPr>
        <w:t>Chapman University strictly prohibits any form of discrimination on the basis of an individual’s disability.</w:t>
      </w:r>
    </w:p>
    <w:p w14:paraId="2DF07831" w14:textId="77777777" w:rsidR="007E3996" w:rsidRPr="003B179D" w:rsidRDefault="007E3996" w:rsidP="007E3996">
      <w:pPr>
        <w:numPr>
          <w:ilvl w:val="0"/>
          <w:numId w:val="3"/>
        </w:numPr>
        <w:spacing w:after="150"/>
        <w:ind w:left="780"/>
        <w:jc w:val="both"/>
        <w:rPr>
          <w:rFonts w:eastAsia="Times New Roman"/>
          <w:sz w:val="20"/>
          <w:szCs w:val="20"/>
        </w:rPr>
      </w:pPr>
      <w:r w:rsidRPr="003B179D">
        <w:rPr>
          <w:rFonts w:eastAsia="Times New Roman"/>
          <w:sz w:val="20"/>
          <w:szCs w:val="20"/>
        </w:rPr>
        <w:t>Chapman University offers individualized assessment and reasonable accommodation to otherwise qualified individuals with disabilities.</w:t>
      </w:r>
    </w:p>
    <w:p w14:paraId="7D3FB82E" w14:textId="77777777" w:rsidR="007E3996" w:rsidRPr="003B179D" w:rsidRDefault="007E3996" w:rsidP="007E3996">
      <w:pPr>
        <w:spacing w:after="150"/>
        <w:jc w:val="both"/>
        <w:rPr>
          <w:sz w:val="20"/>
          <w:szCs w:val="20"/>
        </w:rPr>
      </w:pPr>
      <w:r w:rsidRPr="003B179D">
        <w:rPr>
          <w:sz w:val="20"/>
          <w:szCs w:val="20"/>
        </w:rPr>
        <w:t>These policies apply to every facet of the University’s operations, including but not limited to admissions, academic requirements, financial aid, housing, or any other school-administered program or service.</w:t>
      </w:r>
    </w:p>
    <w:p w14:paraId="1089A863" w14:textId="77777777" w:rsidR="007E3996" w:rsidRPr="003B179D" w:rsidRDefault="007E3996" w:rsidP="007E3996">
      <w:pPr>
        <w:spacing w:after="150"/>
        <w:jc w:val="both"/>
        <w:rPr>
          <w:sz w:val="20"/>
          <w:szCs w:val="20"/>
        </w:rPr>
      </w:pPr>
      <w:r w:rsidRPr="003B179D">
        <w:rPr>
          <w:sz w:val="20"/>
          <w:szCs w:val="20"/>
        </w:rPr>
        <w:t>Chapman University has developed and maintains programs and resources to monitor and to assure compliance with these policies. These include Disability Services, an ADA Compliance Officer, Equal Opportunity Officer, and an ADA Committee. These resources are designed to offer individualized assessment and to provide accommodations in the most integrated setting appropriate.</w:t>
      </w:r>
      <w:r>
        <w:rPr>
          <w:sz w:val="20"/>
          <w:szCs w:val="20"/>
        </w:rPr>
        <w:t xml:space="preserve"> </w:t>
      </w:r>
      <w:r w:rsidRPr="003B179D">
        <w:rPr>
          <w:sz w:val="20"/>
          <w:szCs w:val="20"/>
        </w:rPr>
        <w:t>Please contact Disability Services at (714) 516–4520 or visit https://www.chapman.edu/students/health-and-safety/disability-services/ if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0C0D9232" w14:textId="77777777" w:rsidR="007E3996" w:rsidRDefault="007E3996" w:rsidP="007E3996">
      <w:pPr>
        <w:jc w:val="both"/>
        <w:rPr>
          <w:sz w:val="20"/>
          <w:szCs w:val="20"/>
        </w:rPr>
      </w:pPr>
      <w:r w:rsidRPr="003B179D">
        <w:rPr>
          <w:sz w:val="20"/>
          <w:szCs w:val="20"/>
        </w:rPr>
        <w:t>The Assistant Director of Disability Services, who is a standing member of the University’s ADA Committee, administers these policies. Information concerning these policies is maintained in Disability Services. Summaries and references to these policies are provided in the University’s application and admissions materials, and its Student Handbook, as well as its Faculty manual and Staff and Administrative Handbook. Individuals can also obtain information about these policies through the University’s ADA Compliance Officer and Equal Opportunity Officer.</w:t>
      </w:r>
    </w:p>
    <w:p w14:paraId="57EB4E81" w14:textId="77777777" w:rsidR="007E3996" w:rsidRDefault="007E3996" w:rsidP="007E3996">
      <w:pPr>
        <w:jc w:val="both"/>
        <w:rPr>
          <w:sz w:val="20"/>
          <w:szCs w:val="20"/>
        </w:rPr>
      </w:pPr>
    </w:p>
    <w:p w14:paraId="6AD0B1B1" w14:textId="77777777" w:rsidR="00720A03" w:rsidRDefault="00720A03" w:rsidP="007E3996">
      <w:pPr>
        <w:jc w:val="both"/>
        <w:rPr>
          <w:sz w:val="20"/>
          <w:szCs w:val="20"/>
        </w:rPr>
      </w:pPr>
    </w:p>
    <w:p w14:paraId="792F7CE8" w14:textId="77777777" w:rsidR="007E3996" w:rsidRDefault="007E3996" w:rsidP="007E3996">
      <w:pPr>
        <w:jc w:val="both"/>
        <w:rPr>
          <w:b/>
        </w:rPr>
      </w:pPr>
      <w:r>
        <w:rPr>
          <w:b/>
        </w:rPr>
        <w:t>Chapman University’s Equity and Diversity Policy</w:t>
      </w:r>
    </w:p>
    <w:p w14:paraId="2DD7CC84" w14:textId="77777777" w:rsidR="007E3996" w:rsidRDefault="00F6091E" w:rsidP="007E3996">
      <w:pPr>
        <w:jc w:val="both"/>
      </w:pPr>
      <w:hyperlink r:id="rId10" w:history="1">
        <w:r w:rsidR="007E3996" w:rsidRPr="00AA2FCF">
          <w:rPr>
            <w:rStyle w:val="Hyperlink"/>
          </w:rPr>
          <w:t>http://www.chapman.edu/faculty-staff/human-resources/eoo.aspx</w:t>
        </w:r>
      </w:hyperlink>
    </w:p>
    <w:p w14:paraId="4ACD9DB9" w14:textId="77777777" w:rsidR="007E3996" w:rsidRDefault="007E3996" w:rsidP="007E3996">
      <w:pPr>
        <w:jc w:val="both"/>
        <w:rPr>
          <w:rFonts w:ascii="Times" w:eastAsia="Times New Roman" w:hAnsi="Times"/>
          <w:sz w:val="20"/>
          <w:szCs w:val="20"/>
        </w:rPr>
      </w:pPr>
      <w:r w:rsidRPr="003B179D">
        <w:rPr>
          <w:rFonts w:ascii="Times" w:eastAsia="Times New Roman" w:hAnsi="Times"/>
          <w:sz w:val="20"/>
          <w:szCs w:val="20"/>
        </w:rPr>
        <w:t>Chapman University is committed to providing an environment which is free of any form of harassment and discrimination based upon an individual's race, color, religion, sex, gender identity, gender expression, pregnancy, national origin, ancestry, citizenship status, age, marital status, physical disability, mental disability, medical condition, sexual orientation, military or veteran status, genetic information, or any other characteristic protected by applicable state or federal law, so that all members of the community are treated at all times with dignity and respect. It is the University's policy, therefore, to prohibit all forms of such harassment or discrimination among University faculty, students, staff, and administration.</w:t>
      </w:r>
    </w:p>
    <w:p w14:paraId="4D289DC5" w14:textId="77777777" w:rsidR="007E3996" w:rsidRPr="003B179D" w:rsidRDefault="007E3996" w:rsidP="007E3996">
      <w:pPr>
        <w:jc w:val="both"/>
        <w:rPr>
          <w:rFonts w:ascii="Times" w:eastAsia="Times New Roman" w:hAnsi="Times"/>
          <w:sz w:val="20"/>
          <w:szCs w:val="20"/>
        </w:rPr>
      </w:pPr>
    </w:p>
    <w:p w14:paraId="2A39670F" w14:textId="77777777" w:rsidR="007E3996" w:rsidRDefault="007E3996" w:rsidP="007E3996">
      <w:pPr>
        <w:jc w:val="both"/>
        <w:rPr>
          <w:rFonts w:ascii="Times" w:eastAsia="Times New Roman" w:hAnsi="Times"/>
          <w:sz w:val="20"/>
          <w:szCs w:val="20"/>
        </w:rPr>
      </w:pPr>
      <w:r w:rsidRPr="003B179D">
        <w:rPr>
          <w:rFonts w:ascii="Times" w:eastAsia="Times New Roman" w:hAnsi="Times"/>
          <w:sz w:val="20"/>
          <w:szCs w:val="20"/>
        </w:rPr>
        <w:t>The University's administration, faculty, staff, and students are each responsible for creating and maintaining an environment conducive to work, study, learning, and for cooperating with the University officials who investigate allegations of policy violations. Harassment and discrimination, in any form prohibited by this policy, impede the university's mission to provide an education of distinction in a dignified and respectful learning environment. It is the duty of every member of the faculty, staff, and administration to assure compliance with this policy by promptly reporting allegations of policy violations to the University's Equal Opportunity and Diversity Officer. Students are also strongly encouraged to report any alleged violations of this policy, and may do so by contacting the Equal Opportunity and Diversity Officer, the Dean of Students or one of the Title IX Coordinators listed below. The University will strive to review any charges in a confidential, sensitive, and expeditious manner.</w:t>
      </w:r>
    </w:p>
    <w:p w14:paraId="773371C7" w14:textId="77777777" w:rsidR="007E3996" w:rsidRPr="003B179D" w:rsidRDefault="007E3996" w:rsidP="007E3996">
      <w:pPr>
        <w:jc w:val="both"/>
        <w:rPr>
          <w:rFonts w:ascii="Times" w:eastAsia="Times New Roman" w:hAnsi="Times"/>
          <w:sz w:val="20"/>
          <w:szCs w:val="20"/>
        </w:rPr>
      </w:pPr>
    </w:p>
    <w:p w14:paraId="0BA0DC80" w14:textId="77777777" w:rsidR="007E3996" w:rsidRPr="003B179D" w:rsidRDefault="007E3996" w:rsidP="007E3996">
      <w:pPr>
        <w:jc w:val="both"/>
        <w:rPr>
          <w:rFonts w:ascii="Times" w:eastAsia="Times New Roman" w:hAnsi="Times"/>
          <w:sz w:val="20"/>
          <w:szCs w:val="20"/>
        </w:rPr>
      </w:pPr>
      <w:r w:rsidRPr="003B179D">
        <w:rPr>
          <w:rFonts w:ascii="Times" w:eastAsia="Times New Roman" w:hAnsi="Times"/>
          <w:sz w:val="20"/>
          <w:szCs w:val="20"/>
        </w:rPr>
        <w:t>In addition to, or in lieu of the procedures set forth in this policy, any individual who feels he or she has been subjected to unlawful harassment or discrimination may contact the California Department of Fair Employment and Housing, the United States Equal Opportunity Commission, or the U.S. Department of Education, Office for Civil Rights.</w:t>
      </w:r>
    </w:p>
    <w:p w14:paraId="66141EDC" w14:textId="77777777" w:rsidR="007E3996" w:rsidRPr="00B436D9" w:rsidRDefault="007E3996" w:rsidP="00624524">
      <w:pPr>
        <w:rPr>
          <w:b/>
        </w:rPr>
      </w:pPr>
    </w:p>
    <w:sectPr w:rsidR="007E3996" w:rsidRPr="00B436D9" w:rsidSect="007744D9">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F5B43" w14:textId="77777777" w:rsidR="00F6091E" w:rsidRDefault="00F6091E" w:rsidP="00E5315B">
      <w:r>
        <w:separator/>
      </w:r>
    </w:p>
  </w:endnote>
  <w:endnote w:type="continuationSeparator" w:id="0">
    <w:p w14:paraId="1B8F4C85" w14:textId="77777777" w:rsidR="00F6091E" w:rsidRDefault="00F6091E" w:rsidP="00E5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2C57" w14:textId="77777777" w:rsidR="00F6091E" w:rsidRDefault="00F6091E" w:rsidP="0082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08F82" w14:textId="77777777" w:rsidR="00F6091E" w:rsidRDefault="00F6091E" w:rsidP="00EF4C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00FC" w14:textId="77777777" w:rsidR="00F6091E" w:rsidRDefault="00F6091E" w:rsidP="0082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D20">
      <w:rPr>
        <w:rStyle w:val="PageNumber"/>
        <w:noProof/>
      </w:rPr>
      <w:t>1</w:t>
    </w:r>
    <w:r>
      <w:rPr>
        <w:rStyle w:val="PageNumber"/>
      </w:rPr>
      <w:fldChar w:fldCharType="end"/>
    </w:r>
  </w:p>
  <w:p w14:paraId="7E59A3AC" w14:textId="77777777" w:rsidR="00F6091E" w:rsidRDefault="00F6091E" w:rsidP="00EF4C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92943" w14:textId="77777777" w:rsidR="00F6091E" w:rsidRDefault="00F6091E" w:rsidP="00E5315B">
      <w:r>
        <w:separator/>
      </w:r>
    </w:p>
  </w:footnote>
  <w:footnote w:type="continuationSeparator" w:id="0">
    <w:p w14:paraId="095BBB91" w14:textId="77777777" w:rsidR="00F6091E" w:rsidRDefault="00F6091E" w:rsidP="00E531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4D437" w14:textId="245AD1A5" w:rsidR="00F6091E" w:rsidRDefault="00F6091E">
    <w:pPr>
      <w:pStyle w:val="Header"/>
    </w:pPr>
    <w:r>
      <w:t>Instructor: John R. Emery</w:t>
    </w:r>
    <w:r>
      <w:tab/>
      <w:t xml:space="preserve">                                                               Office Hours: Mondays. 6-7pm</w:t>
    </w:r>
  </w:p>
  <w:p w14:paraId="0820490B" w14:textId="080E6BFE" w:rsidR="00F6091E" w:rsidRDefault="00F6091E">
    <w:pPr>
      <w:pStyle w:val="Header"/>
    </w:pPr>
    <w:r>
      <w:t xml:space="preserve">Email: jemery@chapman.edu                                                        Office Location: Roosevelt Hall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B63"/>
    <w:multiLevelType w:val="hybridMultilevel"/>
    <w:tmpl w:val="AFF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E7330"/>
    <w:multiLevelType w:val="hybridMultilevel"/>
    <w:tmpl w:val="841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56FB7"/>
    <w:multiLevelType w:val="multilevel"/>
    <w:tmpl w:val="34EC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71ADF"/>
    <w:multiLevelType w:val="hybridMultilevel"/>
    <w:tmpl w:val="49A8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8B"/>
    <w:rsid w:val="00033FBB"/>
    <w:rsid w:val="00051B15"/>
    <w:rsid w:val="000851F7"/>
    <w:rsid w:val="00090499"/>
    <w:rsid w:val="000B4D6D"/>
    <w:rsid w:val="000D7C7D"/>
    <w:rsid w:val="000E024C"/>
    <w:rsid w:val="000F2499"/>
    <w:rsid w:val="00105A57"/>
    <w:rsid w:val="00122275"/>
    <w:rsid w:val="0012533F"/>
    <w:rsid w:val="001839E3"/>
    <w:rsid w:val="001A2990"/>
    <w:rsid w:val="00217847"/>
    <w:rsid w:val="00244ABD"/>
    <w:rsid w:val="002566FD"/>
    <w:rsid w:val="00270698"/>
    <w:rsid w:val="00285F9C"/>
    <w:rsid w:val="002A7CAA"/>
    <w:rsid w:val="002B6A8B"/>
    <w:rsid w:val="002C3BE3"/>
    <w:rsid w:val="002F5015"/>
    <w:rsid w:val="003003BC"/>
    <w:rsid w:val="003055FC"/>
    <w:rsid w:val="003401E4"/>
    <w:rsid w:val="00360EC1"/>
    <w:rsid w:val="003A21A4"/>
    <w:rsid w:val="003D1ECC"/>
    <w:rsid w:val="003F585D"/>
    <w:rsid w:val="003F69BF"/>
    <w:rsid w:val="00451CF6"/>
    <w:rsid w:val="00471C3D"/>
    <w:rsid w:val="004842C3"/>
    <w:rsid w:val="004F6F31"/>
    <w:rsid w:val="004F7969"/>
    <w:rsid w:val="0050228D"/>
    <w:rsid w:val="00524C7A"/>
    <w:rsid w:val="00531C66"/>
    <w:rsid w:val="005361F2"/>
    <w:rsid w:val="00540F21"/>
    <w:rsid w:val="00552D1E"/>
    <w:rsid w:val="00560C83"/>
    <w:rsid w:val="00594DCE"/>
    <w:rsid w:val="00595FE5"/>
    <w:rsid w:val="005C51D8"/>
    <w:rsid w:val="005C653B"/>
    <w:rsid w:val="005F508D"/>
    <w:rsid w:val="005F7A65"/>
    <w:rsid w:val="00624524"/>
    <w:rsid w:val="0064512A"/>
    <w:rsid w:val="00671494"/>
    <w:rsid w:val="006D0C7B"/>
    <w:rsid w:val="00720A03"/>
    <w:rsid w:val="00743DE7"/>
    <w:rsid w:val="00770010"/>
    <w:rsid w:val="007744D9"/>
    <w:rsid w:val="007E3996"/>
    <w:rsid w:val="007E7833"/>
    <w:rsid w:val="007F3156"/>
    <w:rsid w:val="007F56CB"/>
    <w:rsid w:val="00803FFB"/>
    <w:rsid w:val="00805D20"/>
    <w:rsid w:val="00826561"/>
    <w:rsid w:val="00860E33"/>
    <w:rsid w:val="008767F0"/>
    <w:rsid w:val="00883528"/>
    <w:rsid w:val="008C5BCC"/>
    <w:rsid w:val="00905F2A"/>
    <w:rsid w:val="00952287"/>
    <w:rsid w:val="00966B4B"/>
    <w:rsid w:val="00980077"/>
    <w:rsid w:val="0099763C"/>
    <w:rsid w:val="009979C6"/>
    <w:rsid w:val="009A4F06"/>
    <w:rsid w:val="009A6EF9"/>
    <w:rsid w:val="009E0FCA"/>
    <w:rsid w:val="00A17B72"/>
    <w:rsid w:val="00A43156"/>
    <w:rsid w:val="00A804F4"/>
    <w:rsid w:val="00A945FA"/>
    <w:rsid w:val="00B10F37"/>
    <w:rsid w:val="00B24E26"/>
    <w:rsid w:val="00B436D9"/>
    <w:rsid w:val="00B4552A"/>
    <w:rsid w:val="00BE116B"/>
    <w:rsid w:val="00BE3F34"/>
    <w:rsid w:val="00BE767B"/>
    <w:rsid w:val="00BF17FB"/>
    <w:rsid w:val="00BF1A03"/>
    <w:rsid w:val="00C01B3D"/>
    <w:rsid w:val="00C20410"/>
    <w:rsid w:val="00C270E9"/>
    <w:rsid w:val="00C33002"/>
    <w:rsid w:val="00C40A27"/>
    <w:rsid w:val="00C421FA"/>
    <w:rsid w:val="00C435A5"/>
    <w:rsid w:val="00C57E32"/>
    <w:rsid w:val="00C76B21"/>
    <w:rsid w:val="00C803E2"/>
    <w:rsid w:val="00C877AE"/>
    <w:rsid w:val="00C92691"/>
    <w:rsid w:val="00D07823"/>
    <w:rsid w:val="00D32441"/>
    <w:rsid w:val="00D340F0"/>
    <w:rsid w:val="00D7613F"/>
    <w:rsid w:val="00DF7127"/>
    <w:rsid w:val="00E5315B"/>
    <w:rsid w:val="00E67116"/>
    <w:rsid w:val="00E80983"/>
    <w:rsid w:val="00E95EFC"/>
    <w:rsid w:val="00EA334E"/>
    <w:rsid w:val="00EA49B0"/>
    <w:rsid w:val="00EB5EA0"/>
    <w:rsid w:val="00EB61B2"/>
    <w:rsid w:val="00EF062C"/>
    <w:rsid w:val="00EF4CD5"/>
    <w:rsid w:val="00F03423"/>
    <w:rsid w:val="00F6091E"/>
    <w:rsid w:val="00F72E4E"/>
    <w:rsid w:val="00FA02A5"/>
    <w:rsid w:val="00FA4427"/>
    <w:rsid w:val="00FB2731"/>
    <w:rsid w:val="00FB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580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15B"/>
    <w:pPr>
      <w:tabs>
        <w:tab w:val="center" w:pos="4320"/>
        <w:tab w:val="right" w:pos="8640"/>
      </w:tabs>
    </w:pPr>
  </w:style>
  <w:style w:type="character" w:customStyle="1" w:styleId="HeaderChar">
    <w:name w:val="Header Char"/>
    <w:basedOn w:val="DefaultParagraphFont"/>
    <w:link w:val="Header"/>
    <w:uiPriority w:val="99"/>
    <w:rsid w:val="00E5315B"/>
    <w:rPr>
      <w:sz w:val="24"/>
      <w:szCs w:val="24"/>
      <w:lang w:eastAsia="en-US"/>
    </w:rPr>
  </w:style>
  <w:style w:type="paragraph" w:styleId="Footer">
    <w:name w:val="footer"/>
    <w:basedOn w:val="Normal"/>
    <w:link w:val="FooterChar"/>
    <w:uiPriority w:val="99"/>
    <w:unhideWhenUsed/>
    <w:rsid w:val="00E5315B"/>
    <w:pPr>
      <w:tabs>
        <w:tab w:val="center" w:pos="4320"/>
        <w:tab w:val="right" w:pos="8640"/>
      </w:tabs>
    </w:pPr>
  </w:style>
  <w:style w:type="character" w:customStyle="1" w:styleId="FooterChar">
    <w:name w:val="Footer Char"/>
    <w:basedOn w:val="DefaultParagraphFont"/>
    <w:link w:val="Footer"/>
    <w:uiPriority w:val="99"/>
    <w:rsid w:val="00E5315B"/>
    <w:rPr>
      <w:sz w:val="24"/>
      <w:szCs w:val="24"/>
      <w:lang w:eastAsia="en-US"/>
    </w:rPr>
  </w:style>
  <w:style w:type="paragraph" w:styleId="ListParagraph">
    <w:name w:val="List Paragraph"/>
    <w:basedOn w:val="Normal"/>
    <w:uiPriority w:val="34"/>
    <w:qFormat/>
    <w:rsid w:val="00883528"/>
    <w:pPr>
      <w:ind w:left="720"/>
      <w:contextualSpacing/>
    </w:pPr>
  </w:style>
  <w:style w:type="character" w:styleId="Hyperlink">
    <w:name w:val="Hyperlink"/>
    <w:basedOn w:val="DefaultParagraphFont"/>
    <w:uiPriority w:val="99"/>
    <w:unhideWhenUsed/>
    <w:rsid w:val="007E3996"/>
    <w:rPr>
      <w:color w:val="0000FF" w:themeColor="hyperlink"/>
      <w:u w:val="single"/>
    </w:rPr>
  </w:style>
  <w:style w:type="character" w:styleId="PageNumber">
    <w:name w:val="page number"/>
    <w:basedOn w:val="DefaultParagraphFont"/>
    <w:uiPriority w:val="99"/>
    <w:semiHidden/>
    <w:unhideWhenUsed/>
    <w:rsid w:val="00EF4C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15B"/>
    <w:pPr>
      <w:tabs>
        <w:tab w:val="center" w:pos="4320"/>
        <w:tab w:val="right" w:pos="8640"/>
      </w:tabs>
    </w:pPr>
  </w:style>
  <w:style w:type="character" w:customStyle="1" w:styleId="HeaderChar">
    <w:name w:val="Header Char"/>
    <w:basedOn w:val="DefaultParagraphFont"/>
    <w:link w:val="Header"/>
    <w:uiPriority w:val="99"/>
    <w:rsid w:val="00E5315B"/>
    <w:rPr>
      <w:sz w:val="24"/>
      <w:szCs w:val="24"/>
      <w:lang w:eastAsia="en-US"/>
    </w:rPr>
  </w:style>
  <w:style w:type="paragraph" w:styleId="Footer">
    <w:name w:val="footer"/>
    <w:basedOn w:val="Normal"/>
    <w:link w:val="FooterChar"/>
    <w:uiPriority w:val="99"/>
    <w:unhideWhenUsed/>
    <w:rsid w:val="00E5315B"/>
    <w:pPr>
      <w:tabs>
        <w:tab w:val="center" w:pos="4320"/>
        <w:tab w:val="right" w:pos="8640"/>
      </w:tabs>
    </w:pPr>
  </w:style>
  <w:style w:type="character" w:customStyle="1" w:styleId="FooterChar">
    <w:name w:val="Footer Char"/>
    <w:basedOn w:val="DefaultParagraphFont"/>
    <w:link w:val="Footer"/>
    <w:uiPriority w:val="99"/>
    <w:rsid w:val="00E5315B"/>
    <w:rPr>
      <w:sz w:val="24"/>
      <w:szCs w:val="24"/>
      <w:lang w:eastAsia="en-US"/>
    </w:rPr>
  </w:style>
  <w:style w:type="paragraph" w:styleId="ListParagraph">
    <w:name w:val="List Paragraph"/>
    <w:basedOn w:val="Normal"/>
    <w:uiPriority w:val="34"/>
    <w:qFormat/>
    <w:rsid w:val="00883528"/>
    <w:pPr>
      <w:ind w:left="720"/>
      <w:contextualSpacing/>
    </w:pPr>
  </w:style>
  <w:style w:type="character" w:styleId="Hyperlink">
    <w:name w:val="Hyperlink"/>
    <w:basedOn w:val="DefaultParagraphFont"/>
    <w:uiPriority w:val="99"/>
    <w:unhideWhenUsed/>
    <w:rsid w:val="007E3996"/>
    <w:rPr>
      <w:color w:val="0000FF" w:themeColor="hyperlink"/>
      <w:u w:val="single"/>
    </w:rPr>
  </w:style>
  <w:style w:type="character" w:styleId="PageNumber">
    <w:name w:val="page number"/>
    <w:basedOn w:val="DefaultParagraphFont"/>
    <w:uiPriority w:val="99"/>
    <w:semiHidden/>
    <w:unhideWhenUsed/>
    <w:rsid w:val="00EF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16674">
      <w:bodyDiv w:val="1"/>
      <w:marLeft w:val="0"/>
      <w:marRight w:val="0"/>
      <w:marTop w:val="0"/>
      <w:marBottom w:val="0"/>
      <w:divBdr>
        <w:top w:val="none" w:sz="0" w:space="0" w:color="auto"/>
        <w:left w:val="none" w:sz="0" w:space="0" w:color="auto"/>
        <w:bottom w:val="none" w:sz="0" w:space="0" w:color="auto"/>
        <w:right w:val="none" w:sz="0" w:space="0" w:color="auto"/>
      </w:divBdr>
    </w:div>
    <w:div w:id="1248733824">
      <w:bodyDiv w:val="1"/>
      <w:marLeft w:val="0"/>
      <w:marRight w:val="0"/>
      <w:marTop w:val="0"/>
      <w:marBottom w:val="0"/>
      <w:divBdr>
        <w:top w:val="none" w:sz="0" w:space="0" w:color="auto"/>
        <w:left w:val="none" w:sz="0" w:space="0" w:color="auto"/>
        <w:bottom w:val="none" w:sz="0" w:space="0" w:color="auto"/>
        <w:right w:val="none" w:sz="0" w:space="0" w:color="auto"/>
      </w:divBdr>
      <w:divsChild>
        <w:div w:id="1463962971">
          <w:marLeft w:val="0"/>
          <w:marRight w:val="0"/>
          <w:marTop w:val="0"/>
          <w:marBottom w:val="0"/>
          <w:divBdr>
            <w:top w:val="none" w:sz="0" w:space="0" w:color="auto"/>
            <w:left w:val="none" w:sz="0" w:space="0" w:color="auto"/>
            <w:bottom w:val="none" w:sz="0" w:space="0" w:color="auto"/>
            <w:right w:val="none" w:sz="0" w:space="0" w:color="auto"/>
          </w:divBdr>
          <w:divsChild>
            <w:div w:id="1990673175">
              <w:marLeft w:val="0"/>
              <w:marRight w:val="0"/>
              <w:marTop w:val="0"/>
              <w:marBottom w:val="0"/>
              <w:divBdr>
                <w:top w:val="none" w:sz="0" w:space="0" w:color="auto"/>
                <w:left w:val="none" w:sz="0" w:space="0" w:color="auto"/>
                <w:bottom w:val="none" w:sz="0" w:space="0" w:color="auto"/>
                <w:right w:val="none" w:sz="0" w:space="0" w:color="auto"/>
              </w:divBdr>
              <w:divsChild>
                <w:div w:id="575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1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pcs@chapman.edu" TargetMode="External"/><Relationship Id="rId9" Type="http://schemas.openxmlformats.org/officeDocument/2006/relationships/hyperlink" Target="https://www.chapman.edu/students/health-and-safety/disability-services/index.aspx" TargetMode="External"/><Relationship Id="rId10" Type="http://schemas.openxmlformats.org/officeDocument/2006/relationships/hyperlink" Target="http://www.chapman.edu/faculty-staff/human-resources/eo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2072</Words>
  <Characters>11812</Characters>
  <Application>Microsoft Macintosh Word</Application>
  <DocSecurity>0</DocSecurity>
  <Lines>98</Lines>
  <Paragraphs>27</Paragraphs>
  <ScaleCrop>false</ScaleCrop>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1</dc:creator>
  <cp:keywords/>
  <dc:description/>
  <cp:lastModifiedBy>Editor 1</cp:lastModifiedBy>
  <cp:revision>87</cp:revision>
  <dcterms:created xsi:type="dcterms:W3CDTF">2017-12-21T19:23:00Z</dcterms:created>
  <dcterms:modified xsi:type="dcterms:W3CDTF">2018-06-11T23:23:00Z</dcterms:modified>
</cp:coreProperties>
</file>