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952A" w14:textId="6DA969A5" w:rsidR="003B5CCF" w:rsidRDefault="008103A7" w:rsidP="003B5CCF">
      <w:pPr>
        <w:jc w:val="center"/>
        <w:rPr>
          <w:b/>
        </w:rPr>
      </w:pPr>
      <w:r>
        <w:rPr>
          <w:b/>
          <w:noProof/>
        </w:rPr>
        <w:drawing>
          <wp:inline distT="0" distB="0" distL="0" distR="0" wp14:anchorId="61A7BA6F" wp14:editId="68325310">
            <wp:extent cx="3594735" cy="675933"/>
            <wp:effectExtent l="0" t="0" r="0" b="10160"/>
            <wp:docPr id="1" name="Picture 1" descr="Macintosh HD:Users:johnemery: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emery: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675933"/>
                    </a:xfrm>
                    <a:prstGeom prst="rect">
                      <a:avLst/>
                    </a:prstGeom>
                    <a:noFill/>
                    <a:ln>
                      <a:noFill/>
                    </a:ln>
                  </pic:spPr>
                </pic:pic>
              </a:graphicData>
            </a:graphic>
          </wp:inline>
        </w:drawing>
      </w:r>
    </w:p>
    <w:p w14:paraId="1746E12B" w14:textId="77777777" w:rsidR="008103A7" w:rsidRDefault="008103A7" w:rsidP="003B5CCF">
      <w:pPr>
        <w:jc w:val="center"/>
        <w:rPr>
          <w:b/>
        </w:rPr>
      </w:pPr>
    </w:p>
    <w:p w14:paraId="1538FCC6" w14:textId="77777777" w:rsidR="008103A7" w:rsidRDefault="008103A7" w:rsidP="003B5CCF">
      <w:pPr>
        <w:jc w:val="center"/>
        <w:rPr>
          <w:b/>
        </w:rPr>
      </w:pPr>
    </w:p>
    <w:p w14:paraId="6E26B139" w14:textId="41281068" w:rsidR="00C236F5" w:rsidRDefault="00C236F5" w:rsidP="00C236F5">
      <w:pPr>
        <w:jc w:val="center"/>
        <w:rPr>
          <w:b/>
        </w:rPr>
      </w:pPr>
      <w:r>
        <w:rPr>
          <w:b/>
        </w:rPr>
        <w:t>Wilkinson College of Arts, Humanities, and Social Sciences</w:t>
      </w:r>
    </w:p>
    <w:p w14:paraId="506D065D" w14:textId="77777777" w:rsidR="00B71FA0" w:rsidRDefault="003B5CCF" w:rsidP="003B5CCF">
      <w:pPr>
        <w:jc w:val="center"/>
        <w:rPr>
          <w:b/>
        </w:rPr>
      </w:pPr>
      <w:r>
        <w:rPr>
          <w:b/>
        </w:rPr>
        <w:t>Master of Arts i</w:t>
      </w:r>
      <w:r w:rsidR="00B71FA0">
        <w:rPr>
          <w:b/>
        </w:rPr>
        <w:t xml:space="preserve">n International Studies </w:t>
      </w:r>
    </w:p>
    <w:p w14:paraId="3B0C502A" w14:textId="1F7FBFD7" w:rsidR="00B71FA0" w:rsidRDefault="00B71FA0" w:rsidP="00B71FA0">
      <w:pPr>
        <w:jc w:val="center"/>
        <w:rPr>
          <w:b/>
        </w:rPr>
      </w:pPr>
      <w:r>
        <w:rPr>
          <w:b/>
        </w:rPr>
        <w:t>MAIS 507: Issues in National Security</w:t>
      </w:r>
    </w:p>
    <w:p w14:paraId="0AFFB583" w14:textId="0002465F" w:rsidR="00C870F1" w:rsidRDefault="00792BF5" w:rsidP="00B71FA0">
      <w:pPr>
        <w:jc w:val="center"/>
        <w:rPr>
          <w:b/>
        </w:rPr>
      </w:pPr>
      <w:r>
        <w:rPr>
          <w:b/>
        </w:rPr>
        <w:t>Fall</w:t>
      </w:r>
      <w:r w:rsidR="00C05A03">
        <w:rPr>
          <w:b/>
        </w:rPr>
        <w:t xml:space="preserve"> </w:t>
      </w:r>
      <w:r w:rsidR="00C870F1">
        <w:rPr>
          <w:b/>
        </w:rPr>
        <w:t>2017</w:t>
      </w:r>
    </w:p>
    <w:p w14:paraId="6B2896A1" w14:textId="77777777" w:rsidR="007F4664" w:rsidRDefault="007F4664" w:rsidP="00B71FA0">
      <w:pPr>
        <w:jc w:val="center"/>
        <w:rPr>
          <w:b/>
        </w:rPr>
      </w:pPr>
    </w:p>
    <w:p w14:paraId="012F36C0" w14:textId="77777777" w:rsidR="007F4664" w:rsidRPr="00556E71" w:rsidRDefault="007F4664" w:rsidP="00556E71">
      <w:r w:rsidRPr="00556E71">
        <w:t>Instructor: John R. Emery</w:t>
      </w:r>
    </w:p>
    <w:p w14:paraId="539C7BF0" w14:textId="421854F6" w:rsidR="003B5CCF" w:rsidRDefault="00556E71" w:rsidP="00556E71">
      <w:r w:rsidRPr="00556E71">
        <w:t xml:space="preserve">Email: </w:t>
      </w:r>
      <w:hyperlink r:id="rId9" w:history="1">
        <w:r w:rsidR="007F4664" w:rsidRPr="005E4A9E">
          <w:rPr>
            <w:rStyle w:val="Hyperlink"/>
          </w:rPr>
          <w:t>jemery@ch</w:t>
        </w:r>
        <w:r w:rsidR="005E4A9E">
          <w:rPr>
            <w:rStyle w:val="Hyperlink"/>
          </w:rPr>
          <w:t>a</w:t>
        </w:r>
        <w:r w:rsidR="007F4664" w:rsidRPr="005E4A9E">
          <w:rPr>
            <w:rStyle w:val="Hyperlink"/>
          </w:rPr>
          <w:t>pman.edu</w:t>
        </w:r>
      </w:hyperlink>
    </w:p>
    <w:p w14:paraId="559E8406" w14:textId="74450FC4" w:rsidR="00906C79" w:rsidRDefault="00906C79" w:rsidP="00556E71">
      <w:r>
        <w:t xml:space="preserve">Office Location: </w:t>
      </w:r>
      <w:r w:rsidR="00E24F28">
        <w:t>Beckman Hall Starbucks</w:t>
      </w:r>
    </w:p>
    <w:p w14:paraId="0E971C8F" w14:textId="43ABB272" w:rsidR="00F866C0" w:rsidRDefault="00F866C0" w:rsidP="00556E71">
      <w:r>
        <w:t xml:space="preserve">Office Hours: </w:t>
      </w:r>
      <w:r w:rsidR="00792BF5">
        <w:t>By Appointment</w:t>
      </w:r>
    </w:p>
    <w:p w14:paraId="22C9FE40" w14:textId="5A51A296" w:rsidR="00556E71" w:rsidRPr="00556E71" w:rsidRDefault="005E4A9E" w:rsidP="00556E71">
      <w:r>
        <w:t xml:space="preserve">Seminar </w:t>
      </w:r>
      <w:r w:rsidR="00C84938">
        <w:t>Time/</w:t>
      </w:r>
      <w:r>
        <w:t xml:space="preserve">Location: </w:t>
      </w:r>
      <w:r w:rsidR="00E24F28">
        <w:t xml:space="preserve">Beckman Hall 202 </w:t>
      </w:r>
      <w:r w:rsidR="00C84938">
        <w:t xml:space="preserve">on </w:t>
      </w:r>
      <w:r w:rsidR="00754878">
        <w:t xml:space="preserve">Tuesdays </w:t>
      </w:r>
      <w:r w:rsidR="00792BF5">
        <w:t>7:00-9:50PM</w:t>
      </w:r>
    </w:p>
    <w:p w14:paraId="347ED892" w14:textId="77777777" w:rsidR="007F4664" w:rsidRDefault="007F4664" w:rsidP="003B5CCF">
      <w:pPr>
        <w:jc w:val="center"/>
        <w:rPr>
          <w:b/>
        </w:rPr>
      </w:pPr>
    </w:p>
    <w:p w14:paraId="5D212026" w14:textId="54FF1B3F" w:rsidR="003B3F91" w:rsidRDefault="00ED3548">
      <w:pPr>
        <w:rPr>
          <w:b/>
        </w:rPr>
      </w:pPr>
      <w:r>
        <w:rPr>
          <w:b/>
        </w:rPr>
        <w:t>Overview:</w:t>
      </w:r>
    </w:p>
    <w:p w14:paraId="25CCD9FC" w14:textId="3ED3523E" w:rsidR="00B50E7E" w:rsidRDefault="002857BB" w:rsidP="001A189B">
      <w:pPr>
        <w:jc w:val="both"/>
      </w:pPr>
      <w:r>
        <w:t>MAIS 507</w:t>
      </w:r>
      <w:r w:rsidR="00ED3548">
        <w:t xml:space="preserve"> is</w:t>
      </w:r>
      <w:r w:rsidR="00CF2C0A">
        <w:t xml:space="preserve"> designed to be </w:t>
      </w:r>
      <w:r w:rsidR="00ED3548">
        <w:t xml:space="preserve">an interdisciplinary overview of contemporary issues </w:t>
      </w:r>
      <w:r w:rsidR="001A189B">
        <w:t xml:space="preserve">in national </w:t>
      </w:r>
      <w:r w:rsidR="00723331">
        <w:t>security.</w:t>
      </w:r>
      <w:r w:rsidR="006E2520">
        <w:t xml:space="preserve"> It will </w:t>
      </w:r>
      <w:r w:rsidR="001A189B">
        <w:t xml:space="preserve">begin with an introduction to </w:t>
      </w:r>
      <w:r w:rsidR="006E2520">
        <w:t>our current national security agencie</w:t>
      </w:r>
      <w:r w:rsidR="00CF2C0A">
        <w:t xml:space="preserve">s, bureaucracies, advisors, and </w:t>
      </w:r>
      <w:r w:rsidR="001A189B">
        <w:t>organizations in order to</w:t>
      </w:r>
      <w:r w:rsidR="006E2520">
        <w:t xml:space="preserve"> understand their re</w:t>
      </w:r>
      <w:r w:rsidR="001A189B">
        <w:t>spective origins and evolutions. Discussing how the CIA, FBI, NATO, and the NSA</w:t>
      </w:r>
      <w:r w:rsidR="000B199D">
        <w:t xml:space="preserve"> operate under various U.S. administrations,</w:t>
      </w:r>
      <w:r w:rsidR="008147C5">
        <w:t xml:space="preserve"> looking to individual case studies of </w:t>
      </w:r>
      <w:r w:rsidR="00FB6043">
        <w:t>consequential geopolitical</w:t>
      </w:r>
      <w:r w:rsidR="008147C5">
        <w:t xml:space="preserve"> events </w:t>
      </w:r>
      <w:r w:rsidR="00F316F6">
        <w:t xml:space="preserve">in order to see these </w:t>
      </w:r>
      <w:r w:rsidR="005C7E54">
        <w:t>organizations in action.</w:t>
      </w:r>
      <w:r w:rsidR="004052EF">
        <w:t xml:space="preserve"> T</w:t>
      </w:r>
      <w:r w:rsidR="000B199D">
        <w:t xml:space="preserve">his course seeks to </w:t>
      </w:r>
      <w:r w:rsidR="008147C5">
        <w:t xml:space="preserve">set the background information necessary to </w:t>
      </w:r>
      <w:r w:rsidR="00FF723B">
        <w:t>comprehend and contextualize contemporary</w:t>
      </w:r>
      <w:r w:rsidR="008147C5">
        <w:t xml:space="preserve"> security</w:t>
      </w:r>
      <w:r w:rsidR="00744489">
        <w:t xml:space="preserve"> issues and foreign affairs</w:t>
      </w:r>
      <w:r w:rsidR="008147C5">
        <w:t>.</w:t>
      </w:r>
      <w:r w:rsidR="006E2520">
        <w:t xml:space="preserve"> </w:t>
      </w:r>
      <w:r w:rsidR="00716EB0">
        <w:t>As the focus of the course is geared toward contemporary issues in national security,</w:t>
      </w:r>
      <w:r w:rsidR="004052EF">
        <w:t xml:space="preserve"> we will briefly touch on the Cold War and </w:t>
      </w:r>
      <w:r w:rsidR="00956765">
        <w:t xml:space="preserve">pre-9-11 </w:t>
      </w:r>
      <w:r w:rsidR="00FB6043">
        <w:t xml:space="preserve">era in order to evaluate shifts in U.S. policy with the fall of the Soviet Union and the rise of </w:t>
      </w:r>
      <w:r w:rsidR="00744489">
        <w:t xml:space="preserve">international </w:t>
      </w:r>
      <w:r w:rsidR="00FB6043">
        <w:t>terrorism.</w:t>
      </w:r>
      <w:r w:rsidR="00744489">
        <w:t xml:space="preserve"> From the wars in Iraq and Afghanistan, to drone warfare in Yemen and Pakistan, and the Syrian civil war, students will be expected to</w:t>
      </w:r>
      <w:r w:rsidR="00721431">
        <w:t xml:space="preserve"> critically engage with various perspectives on complex and emerging issues of national security. Finally, a</w:t>
      </w:r>
      <w:r w:rsidR="00FB6043">
        <w:t>s it appears that there will be major shifts within the U.S. intelligence communities throughout the Donald Trump presidency, students are expected to keep up to date with current events in national security</w:t>
      </w:r>
      <w:r w:rsidR="00BC3D95">
        <w:t>.</w:t>
      </w:r>
      <w:r w:rsidR="00F60EC8">
        <w:t xml:space="preserve"> </w:t>
      </w:r>
    </w:p>
    <w:p w14:paraId="4C06E91E" w14:textId="77777777" w:rsidR="00B50E7E" w:rsidRDefault="00B50E7E" w:rsidP="001A189B">
      <w:pPr>
        <w:jc w:val="both"/>
      </w:pPr>
    </w:p>
    <w:p w14:paraId="18A46B64" w14:textId="4135CA42" w:rsidR="00B50E7E" w:rsidRPr="00712BF3" w:rsidRDefault="00B50E7E" w:rsidP="00B50E7E">
      <w:pPr>
        <w:jc w:val="both"/>
        <w:rPr>
          <w:b/>
          <w:lang w:val="en-GB"/>
        </w:rPr>
      </w:pPr>
      <w:r w:rsidRPr="00712BF3">
        <w:rPr>
          <w:b/>
          <w:lang w:val="en-GB"/>
        </w:rPr>
        <w:t>Learning Outcomes</w:t>
      </w:r>
    </w:p>
    <w:p w14:paraId="76B89DF0" w14:textId="15BD7E19" w:rsidR="00B50E7E" w:rsidRDefault="00B50E7E" w:rsidP="00C01674">
      <w:pPr>
        <w:jc w:val="both"/>
        <w:rPr>
          <w:lang w:val="en-CA"/>
        </w:rPr>
      </w:pPr>
      <w:r w:rsidRPr="00B50E7E">
        <w:rPr>
          <w:lang w:val="en-CA"/>
        </w:rPr>
        <w:t>At the end of this course, students will be able</w:t>
      </w:r>
      <w:r>
        <w:rPr>
          <w:lang w:val="en-CA"/>
        </w:rPr>
        <w:t xml:space="preserve"> to</w:t>
      </w:r>
      <w:r w:rsidRPr="00B50E7E">
        <w:rPr>
          <w:lang w:val="en-CA"/>
        </w:rPr>
        <w:t xml:space="preserve">: </w:t>
      </w:r>
      <w:r w:rsidRPr="00B50E7E">
        <w:rPr>
          <w:lang w:val="en-CA"/>
        </w:rPr>
        <w:tab/>
      </w:r>
    </w:p>
    <w:p w14:paraId="75B1DC61" w14:textId="77777777" w:rsidR="00221351" w:rsidRDefault="00B50E7E" w:rsidP="00221351">
      <w:pPr>
        <w:pStyle w:val="ListParagraph"/>
        <w:numPr>
          <w:ilvl w:val="0"/>
          <w:numId w:val="6"/>
        </w:numPr>
        <w:jc w:val="both"/>
        <w:rPr>
          <w:lang w:val="en-CA"/>
        </w:rPr>
      </w:pPr>
      <w:r>
        <w:rPr>
          <w:lang w:val="en-CA"/>
        </w:rPr>
        <w:t xml:space="preserve">Describe the structures, organizations, and bureaucracies that make up the national security community of the United States and how they have grown and evolved over the years. </w:t>
      </w:r>
    </w:p>
    <w:p w14:paraId="738D3828" w14:textId="0292C4C9" w:rsidR="00221351" w:rsidRDefault="00B50E7E" w:rsidP="00221351">
      <w:pPr>
        <w:pStyle w:val="ListParagraph"/>
        <w:numPr>
          <w:ilvl w:val="0"/>
          <w:numId w:val="6"/>
        </w:numPr>
        <w:jc w:val="both"/>
        <w:rPr>
          <w:lang w:val="en-CA"/>
        </w:rPr>
      </w:pPr>
      <w:r w:rsidRPr="00221351">
        <w:rPr>
          <w:lang w:val="en-CA"/>
        </w:rPr>
        <w:t>Evalu</w:t>
      </w:r>
      <w:r w:rsidR="0077156D" w:rsidRPr="00221351">
        <w:rPr>
          <w:lang w:val="en-CA"/>
        </w:rPr>
        <w:t>ate decision-making processes for</w:t>
      </w:r>
      <w:r w:rsidRPr="00221351">
        <w:rPr>
          <w:lang w:val="en-CA"/>
        </w:rPr>
        <w:t xml:space="preserve"> war, security, and crises in U.S. foreign</w:t>
      </w:r>
      <w:r w:rsidR="0077156D" w:rsidRPr="00221351">
        <w:rPr>
          <w:lang w:val="en-CA"/>
        </w:rPr>
        <w:t xml:space="preserve"> </w:t>
      </w:r>
      <w:r w:rsidR="00221351" w:rsidRPr="00221351">
        <w:rPr>
          <w:lang w:val="en-CA"/>
        </w:rPr>
        <w:t>and domestic policy</w:t>
      </w:r>
      <w:r w:rsidR="00430A61">
        <w:rPr>
          <w:lang w:val="en-CA"/>
        </w:rPr>
        <w:t>.</w:t>
      </w:r>
    </w:p>
    <w:p w14:paraId="6FB2A3D3" w14:textId="0BB04115" w:rsidR="00221351" w:rsidRPr="00221351" w:rsidRDefault="00221351" w:rsidP="00221351">
      <w:pPr>
        <w:pStyle w:val="ListParagraph"/>
        <w:numPr>
          <w:ilvl w:val="0"/>
          <w:numId w:val="6"/>
        </w:numPr>
        <w:jc w:val="both"/>
        <w:rPr>
          <w:lang w:val="en-CA"/>
        </w:rPr>
      </w:pPr>
      <w:r w:rsidRPr="00221351">
        <w:rPr>
          <w:lang w:val="en-CA"/>
        </w:rPr>
        <w:t>Assess the impact of major geopolitical events on academic debates and policy-making concerning national security.</w:t>
      </w:r>
    </w:p>
    <w:p w14:paraId="7B4F275C" w14:textId="77777777" w:rsidR="00221351" w:rsidRDefault="00221351" w:rsidP="00221351">
      <w:pPr>
        <w:pStyle w:val="ListParagraph"/>
        <w:numPr>
          <w:ilvl w:val="0"/>
          <w:numId w:val="6"/>
        </w:numPr>
        <w:jc w:val="both"/>
        <w:rPr>
          <w:lang w:val="en-CA"/>
        </w:rPr>
      </w:pPr>
      <w:r>
        <w:rPr>
          <w:lang w:val="en-CA"/>
        </w:rPr>
        <w:t>Identify shifts in U.S. warfare and counter-terrorism during the post-9/11 era concerning targeted killings, torture, and mass data collection.</w:t>
      </w:r>
    </w:p>
    <w:p w14:paraId="342A1D25" w14:textId="66CF88AF" w:rsidR="000F1D92" w:rsidRPr="00573D06" w:rsidRDefault="00221351" w:rsidP="001A189B">
      <w:pPr>
        <w:pStyle w:val="ListParagraph"/>
        <w:numPr>
          <w:ilvl w:val="0"/>
          <w:numId w:val="6"/>
        </w:numPr>
        <w:jc w:val="both"/>
        <w:rPr>
          <w:lang w:val="en-CA"/>
        </w:rPr>
      </w:pPr>
      <w:r w:rsidRPr="00221351">
        <w:rPr>
          <w:lang w:val="en-CA"/>
        </w:rPr>
        <w:t>Make</w:t>
      </w:r>
      <w:r w:rsidR="00B50E7E" w:rsidRPr="00221351">
        <w:rPr>
          <w:lang w:val="en-CA"/>
        </w:rPr>
        <w:t xml:space="preserve"> judgements </w:t>
      </w:r>
      <w:r w:rsidR="006C46D1">
        <w:rPr>
          <w:lang w:val="en-CA"/>
        </w:rPr>
        <w:t xml:space="preserve">concerning </w:t>
      </w:r>
      <w:r w:rsidR="00B50E7E" w:rsidRPr="00221351">
        <w:rPr>
          <w:lang w:val="en-CA"/>
        </w:rPr>
        <w:t xml:space="preserve">impact of </w:t>
      </w:r>
      <w:r w:rsidR="003546AB">
        <w:rPr>
          <w:lang w:val="en-CA"/>
        </w:rPr>
        <w:t>technology</w:t>
      </w:r>
      <w:r w:rsidRPr="00221351">
        <w:rPr>
          <w:lang w:val="en-CA"/>
        </w:rPr>
        <w:t xml:space="preserve"> on the ethics</w:t>
      </w:r>
      <w:r>
        <w:rPr>
          <w:lang w:val="en-CA"/>
        </w:rPr>
        <w:t xml:space="preserve"> and laws</w:t>
      </w:r>
      <w:r w:rsidRPr="00221351">
        <w:rPr>
          <w:lang w:val="en-CA"/>
        </w:rPr>
        <w:t xml:space="preserve"> of war.</w:t>
      </w:r>
    </w:p>
    <w:p w14:paraId="5ADB3888" w14:textId="5B8CC79E" w:rsidR="003B3F91" w:rsidRDefault="003B3F91">
      <w:pPr>
        <w:rPr>
          <w:b/>
        </w:rPr>
      </w:pPr>
      <w:r>
        <w:rPr>
          <w:b/>
        </w:rPr>
        <w:lastRenderedPageBreak/>
        <w:t>Required Books:</w:t>
      </w:r>
    </w:p>
    <w:p w14:paraId="350D5577" w14:textId="5BAFCE6D" w:rsidR="009C0C2A" w:rsidRDefault="006315F6" w:rsidP="009C0C2A">
      <w:pPr>
        <w:rPr>
          <w:i/>
        </w:rPr>
      </w:pPr>
      <w:r>
        <w:t>–</w:t>
      </w:r>
      <w:r w:rsidR="009C0C2A" w:rsidRPr="009C0C2A">
        <w:t xml:space="preserve"> </w:t>
      </w:r>
      <w:r w:rsidR="009C0C2A">
        <w:t>George, Roger Z. and Rishikof, Harvey (Eds</w:t>
      </w:r>
      <w:r w:rsidR="009C0C2A">
        <w:rPr>
          <w:i/>
        </w:rPr>
        <w:t>.</w:t>
      </w:r>
      <w:r w:rsidR="009C0C2A">
        <w:t>) (2010</w:t>
      </w:r>
      <w:r w:rsidR="009C0C2A">
        <w:t>)</w:t>
      </w:r>
      <w:r w:rsidR="009C0C2A" w:rsidRPr="00C01498">
        <w:rPr>
          <w:i/>
        </w:rPr>
        <w:t xml:space="preserve"> The National Security Enterprise: </w:t>
      </w:r>
    </w:p>
    <w:p w14:paraId="5B947AA3" w14:textId="028F0DD5" w:rsidR="009C0C2A" w:rsidRDefault="009C0C2A" w:rsidP="009C0C2A">
      <w:pPr>
        <w:ind w:firstLine="720"/>
      </w:pPr>
      <w:r w:rsidRPr="00C01498">
        <w:rPr>
          <w:i/>
        </w:rPr>
        <w:t xml:space="preserve">Navigating the Labyrinth </w:t>
      </w:r>
      <w:r>
        <w:t xml:space="preserve">(Washington DC: </w:t>
      </w:r>
      <w:r w:rsidRPr="00C01498">
        <w:t>Georg</w:t>
      </w:r>
      <w:r>
        <w:t>e</w:t>
      </w:r>
      <w:r w:rsidRPr="00C01498">
        <w:t>town University Press</w:t>
      </w:r>
      <w:r>
        <w:t xml:space="preserve">). </w:t>
      </w:r>
    </w:p>
    <w:p w14:paraId="3D81CE65" w14:textId="712C85CA" w:rsidR="00F65F98" w:rsidRPr="00FC7759" w:rsidRDefault="009C0C2A" w:rsidP="009C0C2A">
      <w:pPr>
        <w:ind w:firstLine="720"/>
      </w:pPr>
      <w:r>
        <w:t>ISBN</w:t>
      </w:r>
      <w:r w:rsidRPr="00C01498">
        <w:t xml:space="preserve">: </w:t>
      </w:r>
      <w:r w:rsidRPr="009C0C2A">
        <w:t>978-1589016989</w:t>
      </w:r>
      <w:r>
        <w:t>.</w:t>
      </w:r>
    </w:p>
    <w:p w14:paraId="795A75EC" w14:textId="36F6C3EC" w:rsidR="003B3F91" w:rsidRPr="00461B7F" w:rsidRDefault="006315F6" w:rsidP="00290F6F">
      <w:pPr>
        <w:rPr>
          <w:i/>
        </w:rPr>
      </w:pPr>
      <w:r>
        <w:t>–</w:t>
      </w:r>
      <w:r w:rsidR="003B3F91" w:rsidRPr="00461B7F">
        <w:t xml:space="preserve">Zenko, Micah. </w:t>
      </w:r>
      <w:r w:rsidR="003B3F91" w:rsidRPr="00461B7F">
        <w:rPr>
          <w:i/>
        </w:rPr>
        <w:t xml:space="preserve">Between Threats and War: Discrete Military Operations in the Post-Cold War </w:t>
      </w:r>
    </w:p>
    <w:p w14:paraId="2714945F" w14:textId="70CF850A" w:rsidR="003B3F91" w:rsidRDefault="003B3F91" w:rsidP="00290F6F">
      <w:pPr>
        <w:ind w:firstLine="720"/>
      </w:pPr>
      <w:r w:rsidRPr="00461B7F">
        <w:rPr>
          <w:i/>
        </w:rPr>
        <w:t xml:space="preserve">World. </w:t>
      </w:r>
      <w:r w:rsidRPr="00461B7F">
        <w:t>(Stanford, CA: Stanford University Press, 2010).</w:t>
      </w:r>
      <w:r w:rsidR="00461B7F" w:rsidRPr="00461B7F">
        <w:t xml:space="preserve"> ISBN: 978-0804771900.</w:t>
      </w:r>
    </w:p>
    <w:p w14:paraId="511DD4BC" w14:textId="77777777" w:rsidR="000F4881" w:rsidRDefault="00853FC7" w:rsidP="00290F6F">
      <w:r>
        <w:t xml:space="preserve">–Please subscribe to </w:t>
      </w:r>
      <w:r w:rsidR="000F4881">
        <w:rPr>
          <w:i/>
        </w:rPr>
        <w:t xml:space="preserve">Foreign Policy </w:t>
      </w:r>
      <w:r w:rsidR="000F4881">
        <w:t xml:space="preserve">for access to many of the readings and to keep up to date on </w:t>
      </w:r>
    </w:p>
    <w:p w14:paraId="6DCB7C5C" w14:textId="63329AD1" w:rsidR="00853FC7" w:rsidRPr="00531201" w:rsidRDefault="000F4881" w:rsidP="00290F6F">
      <w:pPr>
        <w:ind w:left="720"/>
      </w:pPr>
      <w:r>
        <w:t>current events</w:t>
      </w:r>
      <w:r w:rsidR="00853FC7">
        <w:t xml:space="preserve"> </w:t>
      </w:r>
      <w:hyperlink r:id="rId10" w:history="1">
        <w:r w:rsidR="00853FC7" w:rsidRPr="00853FC7">
          <w:rPr>
            <w:rStyle w:val="Hyperlink"/>
          </w:rPr>
          <w:t>http://foreignpolicy.com/subscription-services/</w:t>
        </w:r>
      </w:hyperlink>
      <w:r>
        <w:t xml:space="preserve"> </w:t>
      </w:r>
      <w:r w:rsidR="00853FC7">
        <w:t>(all access academic rate</w:t>
      </w:r>
      <w:r>
        <w:t xml:space="preserve"> </w:t>
      </w:r>
      <w:r w:rsidR="00150DE3">
        <w:t xml:space="preserve">50% off </w:t>
      </w:r>
      <w:r w:rsidR="00767A0A">
        <w:t xml:space="preserve">for </w:t>
      </w:r>
      <w:r>
        <w:t>$2.99/month).</w:t>
      </w:r>
    </w:p>
    <w:p w14:paraId="6C46F898" w14:textId="3E4098B2" w:rsidR="00956765" w:rsidRDefault="00C67601" w:rsidP="00290F6F">
      <w:r>
        <w:t>–</w:t>
      </w:r>
      <w:r w:rsidR="008416EE" w:rsidRPr="008416EE">
        <w:t>All additional texts</w:t>
      </w:r>
      <w:r w:rsidR="009035C5">
        <w:t xml:space="preserve"> and articles</w:t>
      </w:r>
      <w:r w:rsidR="008416EE" w:rsidRPr="008416EE">
        <w:t xml:space="preserve"> for the course</w:t>
      </w:r>
      <w:r w:rsidR="00956765">
        <w:t xml:space="preserve"> are available online or </w:t>
      </w:r>
      <w:r w:rsidR="008416EE" w:rsidRPr="008416EE">
        <w:t xml:space="preserve">will be provided </w:t>
      </w:r>
      <w:r w:rsidR="008416EE">
        <w:t xml:space="preserve">via </w:t>
      </w:r>
    </w:p>
    <w:p w14:paraId="518997B4" w14:textId="77777777" w:rsidR="002C103E" w:rsidRDefault="008416EE" w:rsidP="00290F6F">
      <w:pPr>
        <w:ind w:firstLine="720"/>
      </w:pPr>
      <w:r>
        <w:t xml:space="preserve">documents uploaded to </w:t>
      </w:r>
      <w:r w:rsidR="009035C5">
        <w:t xml:space="preserve">Chapman’s </w:t>
      </w:r>
      <w:r>
        <w:t>Blackboard</w:t>
      </w:r>
      <w:r w:rsidR="009035C5">
        <w:t xml:space="preserve"> website.</w:t>
      </w:r>
    </w:p>
    <w:p w14:paraId="014DB83E" w14:textId="77777777" w:rsidR="0014304C" w:rsidRDefault="0014304C" w:rsidP="002C103E">
      <w:pPr>
        <w:ind w:firstLine="720"/>
      </w:pPr>
    </w:p>
    <w:p w14:paraId="47C176F2" w14:textId="268DBF2A" w:rsidR="00853FC7" w:rsidRDefault="00853FC7" w:rsidP="002C103E">
      <w:pPr>
        <w:rPr>
          <w:b/>
        </w:rPr>
      </w:pPr>
      <w:r>
        <w:rPr>
          <w:b/>
        </w:rPr>
        <w:t>Grading</w:t>
      </w:r>
    </w:p>
    <w:p w14:paraId="2E7E6F1B" w14:textId="25A84FF7" w:rsidR="00430A61" w:rsidRPr="002C103E" w:rsidRDefault="00636B22" w:rsidP="002C103E">
      <w:r>
        <w:t>Grade scale of corresponding</w:t>
      </w:r>
      <w:r w:rsidR="00EB6961">
        <w:t xml:space="preserve"> letter/numeric</w:t>
      </w:r>
      <w:r>
        <w:t xml:space="preserve"> </w:t>
      </w:r>
      <w:r w:rsidR="00A47FFA">
        <w:t>grades</w:t>
      </w:r>
      <w:r w:rsidR="00430A61">
        <w:t xml:space="preserve"> </w:t>
      </w:r>
      <w:r>
        <w:t>matches</w:t>
      </w:r>
      <w:r w:rsidR="00430A61">
        <w:t xml:space="preserve"> standardized </w:t>
      </w:r>
      <w:r w:rsidR="00A47FFA">
        <w:t xml:space="preserve">Chapman </w:t>
      </w:r>
      <w:r w:rsidR="00430A61">
        <w:t>MAIS scale.</w:t>
      </w:r>
    </w:p>
    <w:p w14:paraId="63FCF96E" w14:textId="77777777" w:rsidR="00853FC7" w:rsidRDefault="00853FC7" w:rsidP="00853FC7">
      <w:pPr>
        <w:jc w:val="both"/>
      </w:pPr>
      <w:r>
        <w:t>Participation and Attendance 20%</w:t>
      </w:r>
    </w:p>
    <w:p w14:paraId="7AF9D0CA" w14:textId="77777777" w:rsidR="00853FC7" w:rsidRDefault="00853FC7" w:rsidP="00853FC7">
      <w:pPr>
        <w:jc w:val="both"/>
      </w:pPr>
      <w:r>
        <w:t>Seminar Presentations 15%</w:t>
      </w:r>
    </w:p>
    <w:p w14:paraId="5CCBE1CC" w14:textId="77777777" w:rsidR="00853FC7" w:rsidRDefault="00853FC7" w:rsidP="00853FC7">
      <w:pPr>
        <w:jc w:val="both"/>
      </w:pPr>
      <w:r>
        <w:t>Assignments 30%</w:t>
      </w:r>
    </w:p>
    <w:p w14:paraId="5B2D02B6" w14:textId="2E542991" w:rsidR="00C5343A" w:rsidRDefault="00853FC7" w:rsidP="00C5343A">
      <w:r>
        <w:t>Final Paper 35%</w:t>
      </w:r>
    </w:p>
    <w:p w14:paraId="6CAAD703" w14:textId="77777777" w:rsidR="00430A61" w:rsidRDefault="00430A61" w:rsidP="00C5343A"/>
    <w:p w14:paraId="05ACCD3B" w14:textId="29847FF1" w:rsidR="00AC67E5" w:rsidRPr="00997EA4" w:rsidRDefault="000F1D92" w:rsidP="000F1D92">
      <w:pPr>
        <w:rPr>
          <w:b/>
        </w:rPr>
      </w:pPr>
      <w:r>
        <w:rPr>
          <w:b/>
        </w:rPr>
        <w:t>Assignments</w:t>
      </w:r>
    </w:p>
    <w:p w14:paraId="38ECEC14" w14:textId="1FCDA0DB" w:rsidR="000F1D92" w:rsidRPr="00C80B7A" w:rsidRDefault="00A265EA" w:rsidP="000F1D92">
      <w:pPr>
        <w:rPr>
          <w:u w:val="single"/>
        </w:rPr>
      </w:pPr>
      <w:r>
        <w:t>–</w:t>
      </w:r>
      <w:r w:rsidRPr="00AC67E5">
        <w:t xml:space="preserve">Assignment #1 </w:t>
      </w:r>
      <w:r w:rsidRPr="00AC67E5">
        <w:rPr>
          <w:u w:val="single"/>
        </w:rPr>
        <w:t>Due Week 4 on February 21</w:t>
      </w:r>
      <w:r w:rsidR="000F1D92" w:rsidRPr="00AC67E5">
        <w:rPr>
          <w:u w:val="single"/>
        </w:rPr>
        <w:t>, 2017</w:t>
      </w:r>
      <w:r w:rsidR="00C80B7A">
        <w:rPr>
          <w:u w:val="single"/>
        </w:rPr>
        <w:t xml:space="preserve"> 7:00pm</w:t>
      </w:r>
    </w:p>
    <w:p w14:paraId="1B74BC3C" w14:textId="3A305A10" w:rsidR="007F4664" w:rsidRDefault="007F4664" w:rsidP="007F4664">
      <w:pPr>
        <w:jc w:val="both"/>
      </w:pPr>
      <w:r>
        <w:t xml:space="preserve">Prompt: So far we have examined the evolution of the national security community throughout the various presidencies and seen policies in action during the Cuban Missile Crisis. Utilizing what you know so far about the presidential decision-making process concerning war and security, briefly explore two to three ways in which it appears that the Donald Trump presidency </w:t>
      </w:r>
      <w:r w:rsidR="00034F2B">
        <w:t>may</w:t>
      </w:r>
      <w:r>
        <w:t xml:space="preserve"> alter the nationa</w:t>
      </w:r>
      <w:r w:rsidR="00034F2B">
        <w:t>l security agencies/environment by comparing/contrasting with at least one other president we have studied.</w:t>
      </w:r>
    </w:p>
    <w:p w14:paraId="4FD16791" w14:textId="46AC240C" w:rsidR="007F4664" w:rsidRDefault="007F4664" w:rsidP="007F4664">
      <w:pPr>
        <w:jc w:val="both"/>
      </w:pPr>
      <w:r>
        <w:t xml:space="preserve">Guidelines: Submit a one page, single-spaced paper, 12 pt. font, Times New Roman, with endnote citations  (bibliographic </w:t>
      </w:r>
      <w:r w:rsidR="00477530">
        <w:t>citations</w:t>
      </w:r>
      <w:r w:rsidR="00AC67E5">
        <w:t xml:space="preserve"> should be on a second page)</w:t>
      </w:r>
      <w:r>
        <w:t xml:space="preserve"> via email by 7pm to jemery@chapman.edu</w:t>
      </w:r>
      <w:r w:rsidR="00ED28EC">
        <w:t xml:space="preserve">. </w:t>
      </w:r>
    </w:p>
    <w:p w14:paraId="1972D261" w14:textId="77777777" w:rsidR="00ED28EC" w:rsidRPr="000F1D92" w:rsidRDefault="00ED28EC" w:rsidP="007F4664">
      <w:pPr>
        <w:jc w:val="both"/>
      </w:pPr>
    </w:p>
    <w:p w14:paraId="1D90FE04" w14:textId="799DFCC9" w:rsidR="003B3F91" w:rsidRDefault="006C0C41" w:rsidP="006C0C41">
      <w:pPr>
        <w:rPr>
          <w:b/>
        </w:rPr>
      </w:pPr>
      <w:r w:rsidRPr="00034F2B">
        <w:rPr>
          <w:b/>
        </w:rPr>
        <w:t>–</w:t>
      </w:r>
      <w:r w:rsidRPr="00AC67E5">
        <w:t>Assignment #2</w:t>
      </w:r>
      <w:r w:rsidR="00A265EA" w:rsidRPr="00AC67E5">
        <w:t xml:space="preserve"> </w:t>
      </w:r>
      <w:r w:rsidR="00A265EA" w:rsidRPr="00AC67E5">
        <w:rPr>
          <w:u w:val="single"/>
        </w:rPr>
        <w:t>Due Week 7 on March 14, 2017</w:t>
      </w:r>
    </w:p>
    <w:p w14:paraId="6BFBEF7A" w14:textId="4B289B1B" w:rsidR="00034F2B" w:rsidRDefault="00E7666A" w:rsidP="00B353A0">
      <w:pPr>
        <w:jc w:val="both"/>
      </w:pPr>
      <w:r>
        <w:t xml:space="preserve">Prompt: Write a reflection of </w:t>
      </w:r>
      <w:r w:rsidR="00A50174">
        <w:t>this week’s readings</w:t>
      </w:r>
      <w:r w:rsidR="00A0208B">
        <w:t xml:space="preserve"> concerning the ideas of neo</w:t>
      </w:r>
      <w:r>
        <w:t xml:space="preserve">conservatism </w:t>
      </w:r>
      <w:r w:rsidR="00B353A0">
        <w:t xml:space="preserve">both pre and post-9/11, discussing </w:t>
      </w:r>
      <w:r>
        <w:t>how those</w:t>
      </w:r>
      <w:r w:rsidR="00A0208B">
        <w:t xml:space="preserve"> ideas</w:t>
      </w:r>
      <w:r w:rsidR="00A50174">
        <w:t xml:space="preserve"> came to </w:t>
      </w:r>
      <w:r w:rsidR="004C2EEF">
        <w:t>fruition in</w:t>
      </w:r>
      <w:r w:rsidR="00A50174">
        <w:t xml:space="preserve"> U.S. policy</w:t>
      </w:r>
      <w:r w:rsidR="004C2EEF">
        <w:t>.</w:t>
      </w:r>
      <w:r w:rsidR="00A50174">
        <w:t xml:space="preserve"> </w:t>
      </w:r>
      <w:r w:rsidR="007B7CB4">
        <w:t xml:space="preserve">What were the allures, strengths, </w:t>
      </w:r>
      <w:r w:rsidR="00B353A0">
        <w:t>an</w:t>
      </w:r>
      <w:r w:rsidR="0090243F">
        <w:t>d flaws of this</w:t>
      </w:r>
      <w:r w:rsidR="00B353A0">
        <w:t xml:space="preserve"> </w:t>
      </w:r>
      <w:r w:rsidR="007B7CB4">
        <w:t>political movement</w:t>
      </w:r>
      <w:r w:rsidR="00B353A0">
        <w:t xml:space="preserve"> and how it played out in concrete policies</w:t>
      </w:r>
      <w:r w:rsidR="004C2EEF" w:rsidRPr="004C2EEF">
        <w:t xml:space="preserve"> </w:t>
      </w:r>
      <w:r w:rsidR="004C2EEF">
        <w:t>in the wars of Afghanistan and Iraq</w:t>
      </w:r>
      <w:r w:rsidR="00B353A0">
        <w:t xml:space="preserve"> </w:t>
      </w:r>
      <w:r w:rsidR="004C2EEF">
        <w:t xml:space="preserve">during the Bush </w:t>
      </w:r>
      <w:r w:rsidR="0090243F">
        <w:t>administration?</w:t>
      </w:r>
    </w:p>
    <w:p w14:paraId="0C9A5677" w14:textId="53F4C1EA" w:rsidR="00477530" w:rsidRDefault="00477530" w:rsidP="00B353A0">
      <w:pPr>
        <w:jc w:val="both"/>
      </w:pPr>
      <w:r>
        <w:t>Guidelines: Bring a hardcopy of the reflection to class on 3/14 and submit a two page, single-spaced paper, 12 pt. font, with endnote citations (bibliographic citations should be on the third page).</w:t>
      </w:r>
    </w:p>
    <w:p w14:paraId="04B99C83" w14:textId="77777777" w:rsidR="00200D54" w:rsidRPr="00034F2B" w:rsidRDefault="00200D54" w:rsidP="006C0C41"/>
    <w:p w14:paraId="3033DD8C" w14:textId="5AE6794F" w:rsidR="006C0C41" w:rsidRDefault="006C0C41" w:rsidP="006C0C41">
      <w:r>
        <w:t>–Assignment #3</w:t>
      </w:r>
      <w:r w:rsidR="00F701E3">
        <w:t xml:space="preserve"> </w:t>
      </w:r>
      <w:r w:rsidR="00F701E3" w:rsidRPr="003E3D53">
        <w:rPr>
          <w:u w:val="single"/>
        </w:rPr>
        <w:t>Due Week 13 on April 25, 2017</w:t>
      </w:r>
    </w:p>
    <w:p w14:paraId="3B1F0917" w14:textId="65341976" w:rsidR="00034F2B" w:rsidRDefault="00F71DCC" w:rsidP="001E692A">
      <w:pPr>
        <w:jc w:val="both"/>
      </w:pPr>
      <w:r>
        <w:t>Book Review: Students will be expected to write</w:t>
      </w:r>
      <w:r w:rsidR="001E692A">
        <w:t xml:space="preserve"> a review of a contemporary</w:t>
      </w:r>
      <w:r>
        <w:t xml:space="preserve"> book on national security</w:t>
      </w:r>
      <w:r w:rsidR="001E692A">
        <w:t>,</w:t>
      </w:r>
      <w:r>
        <w:t xml:space="preserve"> selected from a list of pre-approved books</w:t>
      </w:r>
      <w:r w:rsidR="001E692A">
        <w:t xml:space="preserve"> or an alternative book approved by the instructor. The book review should </w:t>
      </w:r>
      <w:r>
        <w:t xml:space="preserve">convey a deep understanding of the main arguments, strengths and </w:t>
      </w:r>
      <w:r w:rsidR="001E692A">
        <w:t>shortcomings</w:t>
      </w:r>
      <w:r>
        <w:t xml:space="preserve">. </w:t>
      </w:r>
    </w:p>
    <w:p w14:paraId="1AC1AC78" w14:textId="660D211B" w:rsidR="001E692A" w:rsidRDefault="001E692A" w:rsidP="001E692A">
      <w:pPr>
        <w:jc w:val="both"/>
      </w:pPr>
      <w:r>
        <w:t xml:space="preserve">Guidelines: Bring a hardcopy of the book review to class on 4/25 and submit a 5-6 page, double-spaced paper, 12 pt. font, Times New Roman. </w:t>
      </w:r>
    </w:p>
    <w:p w14:paraId="11395587" w14:textId="77777777" w:rsidR="00F71DCC" w:rsidRDefault="00F71DCC" w:rsidP="006C0C41"/>
    <w:p w14:paraId="21F36DC7" w14:textId="27261F6A" w:rsidR="008E5B6D" w:rsidRDefault="008E5B6D" w:rsidP="006C0C41">
      <w:r>
        <w:t xml:space="preserve">–Final Paper </w:t>
      </w:r>
      <w:r w:rsidRPr="003E3D53">
        <w:rPr>
          <w:u w:val="single"/>
        </w:rPr>
        <w:t>Due Exam Week May 16, 2017 11:59pm</w:t>
      </w:r>
      <w:r w:rsidR="00493CF1" w:rsidRPr="003E3D53">
        <w:rPr>
          <w:u w:val="single"/>
        </w:rPr>
        <w:t>.</w:t>
      </w:r>
      <w:r w:rsidR="00493CF1">
        <w:t xml:space="preserve"> </w:t>
      </w:r>
    </w:p>
    <w:p w14:paraId="6663ED4C" w14:textId="1545E614" w:rsidR="00997EA4" w:rsidRDefault="003E518C" w:rsidP="00223CE2">
      <w:pPr>
        <w:jc w:val="both"/>
      </w:pPr>
      <w:r>
        <w:t>Pro</w:t>
      </w:r>
      <w:r w:rsidR="00C80B7A">
        <w:t>mpts to be distributed in class</w:t>
      </w:r>
      <w:r w:rsidR="00156744">
        <w:t xml:space="preserve"> and discussion of paper ideas and abstracts in class week 10 (April 4</w:t>
      </w:r>
      <w:r w:rsidR="00156744" w:rsidRPr="00156744">
        <w:rPr>
          <w:vertAlign w:val="superscript"/>
        </w:rPr>
        <w:t>th</w:t>
      </w:r>
      <w:r w:rsidR="00156744">
        <w:t>).</w:t>
      </w:r>
    </w:p>
    <w:p w14:paraId="537E64FA" w14:textId="56598D06" w:rsidR="00C80B7A" w:rsidRDefault="00223CE2" w:rsidP="00223CE2">
      <w:pPr>
        <w:jc w:val="both"/>
      </w:pPr>
      <w:r>
        <w:t>Guidelines: Submit a 10</w:t>
      </w:r>
      <w:r w:rsidR="00C80B7A">
        <w:t>-20 page, double-spaced paper, 12 pt. font, Times New Roman, with endnote citations via email</w:t>
      </w:r>
      <w:r w:rsidR="00AB086A">
        <w:t xml:space="preserve"> to</w:t>
      </w:r>
      <w:r w:rsidR="0075341E">
        <w:t>:</w:t>
      </w:r>
      <w:r w:rsidR="00AB086A">
        <w:t xml:space="preserve"> </w:t>
      </w:r>
      <w:hyperlink r:id="rId11" w:history="1">
        <w:r w:rsidR="0075341E" w:rsidRPr="0075341E">
          <w:rPr>
            <w:rStyle w:val="Hyperlink"/>
          </w:rPr>
          <w:t>jemery@chapman.edu</w:t>
        </w:r>
      </w:hyperlink>
      <w:r w:rsidR="0075341E">
        <w:t xml:space="preserve"> </w:t>
      </w:r>
    </w:p>
    <w:p w14:paraId="1468D3E0" w14:textId="77777777" w:rsidR="007B7CB4" w:rsidRDefault="007B7CB4" w:rsidP="006C0C41"/>
    <w:p w14:paraId="58429188" w14:textId="08BC6236" w:rsidR="00F51D86" w:rsidRDefault="00F51D86" w:rsidP="006C0C41">
      <w:pPr>
        <w:rPr>
          <w:b/>
        </w:rPr>
      </w:pPr>
      <w:r>
        <w:rPr>
          <w:b/>
        </w:rPr>
        <w:t>Late Work</w:t>
      </w:r>
    </w:p>
    <w:p w14:paraId="0CD5FFA0" w14:textId="1C304B7C" w:rsidR="00F51D86" w:rsidRDefault="00F51D86" w:rsidP="00584B5B">
      <w:pPr>
        <w:jc w:val="both"/>
      </w:pPr>
      <w:r>
        <w:t>All work that is turned in after the specified due date and time</w:t>
      </w:r>
      <w:r w:rsidR="0023397F">
        <w:t xml:space="preserve"> in the syllabus</w:t>
      </w:r>
      <w:r>
        <w:t xml:space="preserve"> will be </w:t>
      </w:r>
      <w:r w:rsidR="00584B5B">
        <w:t>deducted one full letter grade for each day it is late (e.g. an assignment due in class turned in after cla</w:t>
      </w:r>
      <w:r w:rsidR="00B55313">
        <w:t>ss</w:t>
      </w:r>
      <w:r w:rsidR="00ED1E50">
        <w:t xml:space="preserve"> that evening</w:t>
      </w:r>
      <w:r w:rsidR="00B55313">
        <w:t xml:space="preserve"> an A becomes a A-, the </w:t>
      </w:r>
      <w:r w:rsidR="005364DE">
        <w:t>first</w:t>
      </w:r>
      <w:r w:rsidR="00B55313">
        <w:t xml:space="preserve"> day</w:t>
      </w:r>
      <w:r w:rsidR="005364DE">
        <w:t xml:space="preserve"> late</w:t>
      </w:r>
      <w:r w:rsidR="00B55313">
        <w:t xml:space="preserve"> an A becomes a B, and the second day an A becomes a C</w:t>
      </w:r>
      <w:r w:rsidR="00584B5B">
        <w:t>).</w:t>
      </w:r>
    </w:p>
    <w:p w14:paraId="3E10773A" w14:textId="77777777" w:rsidR="00F51D86" w:rsidRDefault="00F51D86" w:rsidP="006C0C41"/>
    <w:p w14:paraId="7DCF1998" w14:textId="77777777" w:rsidR="00A87472" w:rsidRPr="00F51D86" w:rsidRDefault="00A87472" w:rsidP="006C0C41"/>
    <w:p w14:paraId="58A673A9" w14:textId="6C51B979" w:rsidR="004204B8" w:rsidRPr="005E613F" w:rsidRDefault="005E613F" w:rsidP="005E613F">
      <w:pPr>
        <w:jc w:val="center"/>
        <w:rPr>
          <w:b/>
          <w:u w:val="single"/>
        </w:rPr>
      </w:pPr>
      <w:r>
        <w:rPr>
          <w:b/>
          <w:u w:val="single"/>
        </w:rPr>
        <w:t xml:space="preserve">Weekly </w:t>
      </w:r>
      <w:r w:rsidR="004204B8" w:rsidRPr="005E613F">
        <w:rPr>
          <w:b/>
          <w:u w:val="single"/>
        </w:rPr>
        <w:t>Schedule</w:t>
      </w:r>
    </w:p>
    <w:p w14:paraId="6D870FF9" w14:textId="77777777" w:rsidR="004204B8" w:rsidRPr="004204B8" w:rsidRDefault="004204B8" w:rsidP="006C0C41">
      <w:pPr>
        <w:rPr>
          <w:b/>
        </w:rPr>
      </w:pPr>
    </w:p>
    <w:p w14:paraId="184A16CA" w14:textId="7D5B7155" w:rsidR="00803FFB" w:rsidRDefault="00C870F1">
      <w:pPr>
        <w:rPr>
          <w:b/>
        </w:rPr>
      </w:pPr>
      <w:r>
        <w:rPr>
          <w:b/>
        </w:rPr>
        <w:t>Week 1 (</w:t>
      </w:r>
      <w:r w:rsidR="001807CD">
        <w:rPr>
          <w:b/>
        </w:rPr>
        <w:t>January 31</w:t>
      </w:r>
      <w:r>
        <w:rPr>
          <w:b/>
        </w:rPr>
        <w:t>): Welcome</w:t>
      </w:r>
      <w:r w:rsidR="006315F6">
        <w:rPr>
          <w:b/>
        </w:rPr>
        <w:t xml:space="preserve"> Week</w:t>
      </w:r>
    </w:p>
    <w:p w14:paraId="4280F3E9" w14:textId="681A142C" w:rsidR="00D213C5" w:rsidRPr="00D213C5" w:rsidRDefault="00D213C5">
      <w:pPr>
        <w:rPr>
          <w:i/>
        </w:rPr>
      </w:pPr>
      <w:r>
        <w:rPr>
          <w:i/>
        </w:rPr>
        <w:t>Discussion</w:t>
      </w:r>
    </w:p>
    <w:p w14:paraId="45DE5479" w14:textId="4215F05B" w:rsidR="006315F6" w:rsidRDefault="006315F6">
      <w:r>
        <w:t>–</w:t>
      </w:r>
      <w:r w:rsidR="00C67601">
        <w:t>Introduction to the course and each other</w:t>
      </w:r>
      <w:r w:rsidR="00373C3A">
        <w:t>.</w:t>
      </w:r>
    </w:p>
    <w:p w14:paraId="607AF700" w14:textId="77777777" w:rsidR="00531201" w:rsidRDefault="00C67601" w:rsidP="00531201">
      <w:r>
        <w:t>–Understanding Donald Trump’s national security team: a</w:t>
      </w:r>
      <w:r w:rsidR="00531201">
        <w:t>n emerging</w:t>
      </w:r>
      <w:r>
        <w:t xml:space="preserve"> grand strategy</w:t>
      </w:r>
      <w:r w:rsidR="00531201">
        <w:t xml:space="preserve"> of errors</w:t>
      </w:r>
      <w:r>
        <w:t xml:space="preserve"> or </w:t>
      </w:r>
    </w:p>
    <w:p w14:paraId="60E77E52" w14:textId="66630166" w:rsidR="00C67601" w:rsidRDefault="00531201" w:rsidP="00531201">
      <w:pPr>
        <w:ind w:firstLine="720"/>
      </w:pPr>
      <w:r>
        <w:t>a much needed détente</w:t>
      </w:r>
      <w:r w:rsidR="00054950">
        <w:t xml:space="preserve"> with Russia?</w:t>
      </w:r>
    </w:p>
    <w:p w14:paraId="4B84D6B7" w14:textId="422E188D" w:rsidR="00D213C5" w:rsidRPr="00D213C5" w:rsidRDefault="00D213C5" w:rsidP="00D213C5">
      <w:pPr>
        <w:rPr>
          <w:i/>
        </w:rPr>
      </w:pPr>
      <w:r>
        <w:rPr>
          <w:i/>
        </w:rPr>
        <w:t>Readings</w:t>
      </w:r>
    </w:p>
    <w:p w14:paraId="627C1198" w14:textId="77777777" w:rsidR="00F2255A" w:rsidRDefault="00F2255A" w:rsidP="00F2255A">
      <w:r>
        <w:t xml:space="preserve">–Feaver, Peter. “A Grand Strategy Challenge Awaits Trump.” </w:t>
      </w:r>
      <w:r>
        <w:rPr>
          <w:i/>
        </w:rPr>
        <w:t xml:space="preserve">Foreign Policy </w:t>
      </w:r>
      <w:r>
        <w:t xml:space="preserve">November 26, </w:t>
      </w:r>
    </w:p>
    <w:p w14:paraId="363FFF32" w14:textId="3BAB42AF" w:rsidR="00F2255A" w:rsidRPr="00F2255A" w:rsidRDefault="00F2255A" w:rsidP="00F2255A">
      <w:pPr>
        <w:ind w:firstLine="720"/>
      </w:pPr>
      <w:r>
        <w:t xml:space="preserve">2016. </w:t>
      </w:r>
      <w:hyperlink r:id="rId12" w:history="1">
        <w:r w:rsidRPr="008516B4">
          <w:rPr>
            <w:rStyle w:val="Hyperlink"/>
          </w:rPr>
          <w:t>http://foreignpolicy.com/2016/11/29/a-grand-strategy-challenge-awaits-trump/</w:t>
        </w:r>
      </w:hyperlink>
      <w:r w:rsidR="009035C5">
        <w:t>.</w:t>
      </w:r>
    </w:p>
    <w:p w14:paraId="093509B8" w14:textId="77777777" w:rsidR="00B54B30" w:rsidRDefault="00B54B30" w:rsidP="00B54B30">
      <w:r>
        <w:t xml:space="preserve">–Ferguson, Niall. “The Russian Question.” </w:t>
      </w:r>
      <w:r>
        <w:rPr>
          <w:i/>
        </w:rPr>
        <w:t xml:space="preserve">Foreign Policy </w:t>
      </w:r>
      <w:r>
        <w:t xml:space="preserve">December 23, 2016. </w:t>
      </w:r>
    </w:p>
    <w:p w14:paraId="52C28EC4" w14:textId="77777777" w:rsidR="00B54B30" w:rsidRDefault="009C0C2A" w:rsidP="00B54B30">
      <w:pPr>
        <w:ind w:left="720"/>
      </w:pPr>
      <w:hyperlink r:id="rId13" w:history="1">
        <w:r w:rsidR="00B54B30" w:rsidRPr="00F316F6">
          <w:rPr>
            <w:rStyle w:val="Hyperlink"/>
          </w:rPr>
          <w:t>http://foreignpolicy.com/2016/12/23/the-russian-question-putin-trump-bush-obama-kissinger/</w:t>
        </w:r>
      </w:hyperlink>
    </w:p>
    <w:p w14:paraId="46CF8127" w14:textId="77777777" w:rsidR="00C415D2" w:rsidRDefault="00C415D2">
      <w:r>
        <w:rPr>
          <w:b/>
        </w:rPr>
        <w:t>–</w:t>
      </w:r>
      <w:r>
        <w:t xml:space="preserve">Zenko, Micah and Rebecca Friedman Lissner. “Trump is Going to Regret Not Having a Grand </w:t>
      </w:r>
    </w:p>
    <w:p w14:paraId="6D59126E" w14:textId="2341A6A0" w:rsidR="00D930AA" w:rsidRPr="00C415D2" w:rsidRDefault="00C415D2" w:rsidP="00C415D2">
      <w:pPr>
        <w:ind w:left="720"/>
      </w:pPr>
      <w:r>
        <w:t xml:space="preserve">Strategy.” </w:t>
      </w:r>
      <w:r>
        <w:rPr>
          <w:i/>
        </w:rPr>
        <w:t xml:space="preserve">Foreign Policy </w:t>
      </w:r>
      <w:r>
        <w:t xml:space="preserve">January 13, 2017. </w:t>
      </w:r>
      <w:hyperlink r:id="rId14" w:history="1">
        <w:r w:rsidRPr="00C415D2">
          <w:rPr>
            <w:rStyle w:val="Hyperlink"/>
          </w:rPr>
          <w:t>http://foreignpolicy.com/2017/01/13/trump-is-going-to-regret-not-having-a-grand-strategy/</w:t>
        </w:r>
      </w:hyperlink>
    </w:p>
    <w:p w14:paraId="276A360B" w14:textId="77777777" w:rsidR="00150DE3" w:rsidRDefault="00150DE3">
      <w:pPr>
        <w:rPr>
          <w:b/>
        </w:rPr>
      </w:pPr>
    </w:p>
    <w:p w14:paraId="28A20498" w14:textId="77777777" w:rsidR="00C415D2" w:rsidRDefault="00C415D2">
      <w:pPr>
        <w:rPr>
          <w:b/>
        </w:rPr>
      </w:pPr>
    </w:p>
    <w:p w14:paraId="0D24F801" w14:textId="70EF6D1F" w:rsidR="001807CD" w:rsidRDefault="00C870F1">
      <w:pPr>
        <w:rPr>
          <w:b/>
        </w:rPr>
      </w:pPr>
      <w:r>
        <w:rPr>
          <w:b/>
        </w:rPr>
        <w:t>Week 2 (</w:t>
      </w:r>
      <w:r w:rsidR="001807CD">
        <w:rPr>
          <w:b/>
        </w:rPr>
        <w:t>February 7</w:t>
      </w:r>
      <w:r>
        <w:rPr>
          <w:b/>
        </w:rPr>
        <w:t xml:space="preserve">): </w:t>
      </w:r>
      <w:r w:rsidR="00364772">
        <w:rPr>
          <w:b/>
        </w:rPr>
        <w:t>Understanding the Evolution of National Security</w:t>
      </w:r>
    </w:p>
    <w:p w14:paraId="644C4372" w14:textId="0A4D0D8F" w:rsidR="005A75B2" w:rsidRDefault="005A75B2" w:rsidP="005A75B2">
      <w:r>
        <w:t>–“Introduction: The National Security Enterprise: Ins</w:t>
      </w:r>
      <w:r w:rsidR="00934DC9">
        <w:t>titutions, Cultures, and Politi</w:t>
      </w:r>
      <w:r>
        <w:t xml:space="preserve">cs.” In Roger </w:t>
      </w:r>
    </w:p>
    <w:p w14:paraId="19202143" w14:textId="6C02AA88" w:rsidR="005A75B2" w:rsidRDefault="005A75B2" w:rsidP="005A75B2">
      <w:pPr>
        <w:ind w:left="720"/>
      </w:pPr>
      <w:r>
        <w:t xml:space="preserve">Z. George and Harvey Rishikof (Eds.) </w:t>
      </w:r>
      <w:r w:rsidRPr="00360A48">
        <w:rPr>
          <w:i/>
        </w:rPr>
        <w:t>The National Security Enterprise: Navigating the Labyrinth.</w:t>
      </w:r>
      <w:r>
        <w:rPr>
          <w:i/>
        </w:rPr>
        <w:t xml:space="preserve"> </w:t>
      </w:r>
      <w:r>
        <w:t>(Washington DC: Georgetown University Press, 2011), pp. 1-9.</w:t>
      </w:r>
    </w:p>
    <w:p w14:paraId="7CEBB67F" w14:textId="77777777" w:rsidR="005A75B2" w:rsidRDefault="005A75B2" w:rsidP="005A75B2">
      <w:r>
        <w:t xml:space="preserve">–Auerswald, David. “The Evolution of the NSC Process” In Roger Z. George and Harvey </w:t>
      </w:r>
    </w:p>
    <w:p w14:paraId="22C94F0E" w14:textId="7C3F4249" w:rsidR="005A75B2" w:rsidRDefault="005A75B2" w:rsidP="005A75B2">
      <w:pPr>
        <w:ind w:left="720"/>
      </w:pPr>
      <w:r>
        <w:t>Rishikof (Eds</w:t>
      </w:r>
      <w:r w:rsidRPr="002053BF">
        <w:t xml:space="preserve">.) </w:t>
      </w:r>
      <w:r w:rsidRPr="002053BF">
        <w:rPr>
          <w:i/>
        </w:rPr>
        <w:t>The National Security Enterprise: Navigating the Labyrinth.</w:t>
      </w:r>
      <w:r>
        <w:rPr>
          <w:i/>
        </w:rPr>
        <w:t xml:space="preserve"> </w:t>
      </w:r>
      <w:r>
        <w:t>(Washington DC: Georgetown University Press, 2011),</w:t>
      </w:r>
      <w:r w:rsidRPr="005A75B2">
        <w:t xml:space="preserve"> </w:t>
      </w:r>
      <w:r>
        <w:t>Chapter 2 pp. 31-54.</w:t>
      </w:r>
    </w:p>
    <w:p w14:paraId="5AE29B3B" w14:textId="77777777" w:rsidR="005A75B2" w:rsidRDefault="00364772" w:rsidP="005A75B2">
      <w:pPr>
        <w:rPr>
          <w:i/>
        </w:rPr>
      </w:pPr>
      <w:r>
        <w:t>–“</w:t>
      </w:r>
      <w:r w:rsidRPr="002053BF">
        <w:t>The E</w:t>
      </w:r>
      <w:r>
        <w:t xml:space="preserve">volution of American National Security Policy” In Amos A. Jordan et al. </w:t>
      </w:r>
      <w:r>
        <w:rPr>
          <w:i/>
        </w:rPr>
        <w:t xml:space="preserve">American </w:t>
      </w:r>
    </w:p>
    <w:p w14:paraId="5E4B0385" w14:textId="426A12C8" w:rsidR="00D930AA" w:rsidRDefault="00364772" w:rsidP="005A75B2">
      <w:pPr>
        <w:ind w:left="720"/>
      </w:pPr>
      <w:r>
        <w:rPr>
          <w:i/>
        </w:rPr>
        <w:t>National Security 6</w:t>
      </w:r>
      <w:r w:rsidRPr="00364772">
        <w:rPr>
          <w:i/>
          <w:vertAlign w:val="superscript"/>
        </w:rPr>
        <w:t>th</w:t>
      </w:r>
      <w:r>
        <w:rPr>
          <w:i/>
        </w:rPr>
        <w:t xml:space="preserve"> Edition.</w:t>
      </w:r>
      <w:r>
        <w:t xml:space="preserve"> </w:t>
      </w:r>
      <w:r w:rsidR="007460C9">
        <w:t>(</w:t>
      </w:r>
      <w:r>
        <w:t>Baltimore: Johns Hopkins University Press, 2009</w:t>
      </w:r>
      <w:r w:rsidR="007460C9">
        <w:t>)</w:t>
      </w:r>
      <w:r w:rsidR="005A75B2">
        <w:t>, pp. 41-70</w:t>
      </w:r>
    </w:p>
    <w:p w14:paraId="4E1191CC" w14:textId="77777777" w:rsidR="001C77AC" w:rsidRDefault="001C77AC" w:rsidP="00364772">
      <w:r>
        <w:t xml:space="preserve">–Jervis, Robert. “War and Misperception.” </w:t>
      </w:r>
      <w:r>
        <w:rPr>
          <w:i/>
        </w:rPr>
        <w:t xml:space="preserve">Journal of Interdisciplinary History </w:t>
      </w:r>
      <w:r>
        <w:t xml:space="preserve">18 no. 4 (1988): </w:t>
      </w:r>
    </w:p>
    <w:p w14:paraId="388797AF" w14:textId="13130BEA" w:rsidR="00364772" w:rsidRPr="001C77AC" w:rsidRDefault="001C77AC" w:rsidP="001C77AC">
      <w:pPr>
        <w:ind w:firstLine="720"/>
      </w:pPr>
      <w:r>
        <w:t>675-700.</w:t>
      </w:r>
    </w:p>
    <w:p w14:paraId="7D70AC8A" w14:textId="77777777" w:rsidR="00D213C5" w:rsidRDefault="00D213C5" w:rsidP="00364772"/>
    <w:p w14:paraId="12D33618" w14:textId="5B34FAC2" w:rsidR="000A0358" w:rsidRDefault="000A0358" w:rsidP="00364772">
      <w:pPr>
        <w:rPr>
          <w:i/>
        </w:rPr>
      </w:pPr>
      <w:r>
        <w:rPr>
          <w:i/>
        </w:rPr>
        <w:t>Recommended</w:t>
      </w:r>
    </w:p>
    <w:p w14:paraId="64C52A39" w14:textId="5DA74C26" w:rsidR="000D75F9" w:rsidRPr="000D75F9" w:rsidRDefault="000D75F9" w:rsidP="000D75F9">
      <w:r>
        <w:t xml:space="preserve">–“Presidential Directives on National Security.” </w:t>
      </w:r>
      <w:r>
        <w:rPr>
          <w:i/>
        </w:rPr>
        <w:t xml:space="preserve">NSA Archive GWU. </w:t>
      </w:r>
      <w:r>
        <w:t>Available at:</w:t>
      </w:r>
    </w:p>
    <w:p w14:paraId="2A369B3A" w14:textId="7AF1AC63" w:rsidR="000D75F9" w:rsidRPr="000D75F9" w:rsidRDefault="009C0C2A" w:rsidP="000D75F9">
      <w:pPr>
        <w:ind w:firstLine="720"/>
      </w:pPr>
      <w:hyperlink r:id="rId15" w:history="1">
        <w:r w:rsidR="000D75F9" w:rsidRPr="000D75F9">
          <w:rPr>
            <w:rStyle w:val="Hyperlink"/>
          </w:rPr>
          <w:t>http://nsarchive.gwu.edu/nsa/publications/presidentusa/presidential.html</w:t>
        </w:r>
      </w:hyperlink>
    </w:p>
    <w:p w14:paraId="4BCEE506" w14:textId="3461201A" w:rsidR="000A0358" w:rsidRDefault="000A0358" w:rsidP="00364772">
      <w:r>
        <w:t xml:space="preserve">–“National Security Strategy Archive” From Reagan to Obama. </w:t>
      </w:r>
      <w:hyperlink r:id="rId16" w:history="1">
        <w:r w:rsidRPr="000A0358">
          <w:rPr>
            <w:rStyle w:val="Hyperlink"/>
          </w:rPr>
          <w:t>http://nssarchive.us/</w:t>
        </w:r>
      </w:hyperlink>
    </w:p>
    <w:p w14:paraId="05830F64" w14:textId="77777777" w:rsidR="000A0358" w:rsidRDefault="000A0358" w:rsidP="00364772">
      <w:r>
        <w:t xml:space="preserve">–Kent, Andrea and Julian Davis Mortenson. “The Search for Authorization: Three Eras of the </w:t>
      </w:r>
    </w:p>
    <w:p w14:paraId="1A84CDAE" w14:textId="7CA39228" w:rsidR="000A0358" w:rsidRDefault="000A0358" w:rsidP="000A0358">
      <w:pPr>
        <w:ind w:left="720"/>
      </w:pPr>
      <w:r>
        <w:t xml:space="preserve">President’s National Security Power.” </w:t>
      </w:r>
      <w:r>
        <w:rPr>
          <w:i/>
        </w:rPr>
        <w:t xml:space="preserve">Cambridge Companion to the United States Constitution </w:t>
      </w:r>
      <w:r>
        <w:t xml:space="preserve">August 2016. </w:t>
      </w:r>
      <w:hyperlink r:id="rId17" w:history="1">
        <w:r w:rsidRPr="000A0358">
          <w:rPr>
            <w:rStyle w:val="Hyperlink"/>
          </w:rPr>
          <w:t>https://papers.ssrn.com/sol3/papers.cfm?abstract_id=2824416</w:t>
        </w:r>
      </w:hyperlink>
    </w:p>
    <w:p w14:paraId="2A2AF0D5" w14:textId="77777777" w:rsidR="005B4007" w:rsidRPr="000A0358" w:rsidRDefault="005B4007" w:rsidP="000A0358">
      <w:pPr>
        <w:ind w:left="720"/>
      </w:pPr>
    </w:p>
    <w:p w14:paraId="30A80FFA" w14:textId="77777777" w:rsidR="00150DE3" w:rsidRDefault="00150DE3">
      <w:pPr>
        <w:rPr>
          <w:b/>
        </w:rPr>
      </w:pPr>
    </w:p>
    <w:p w14:paraId="603A0B58" w14:textId="77777777" w:rsidR="00135E88" w:rsidRDefault="00C870F1">
      <w:pPr>
        <w:rPr>
          <w:b/>
        </w:rPr>
      </w:pPr>
      <w:r>
        <w:rPr>
          <w:b/>
        </w:rPr>
        <w:t>Week 3 (</w:t>
      </w:r>
      <w:r w:rsidR="001807CD">
        <w:rPr>
          <w:b/>
        </w:rPr>
        <w:t>February 14</w:t>
      </w:r>
      <w:r>
        <w:rPr>
          <w:b/>
        </w:rPr>
        <w:t xml:space="preserve">): </w:t>
      </w:r>
      <w:r w:rsidR="000628D1">
        <w:rPr>
          <w:b/>
        </w:rPr>
        <w:t>The Cuban Missile Crisis</w:t>
      </w:r>
      <w:r w:rsidR="00BC5069">
        <w:rPr>
          <w:b/>
        </w:rPr>
        <w:t xml:space="preserve">–Decision-Making and Cold War </w:t>
      </w:r>
    </w:p>
    <w:p w14:paraId="7ED2F841" w14:textId="2DD21F5D" w:rsidR="00D930AA" w:rsidRDefault="00BC5069" w:rsidP="00135E88">
      <w:pPr>
        <w:ind w:firstLine="720"/>
        <w:rPr>
          <w:b/>
        </w:rPr>
      </w:pPr>
      <w:r>
        <w:rPr>
          <w:b/>
        </w:rPr>
        <w:t>Intelligence</w:t>
      </w:r>
      <w:r w:rsidR="000628D1">
        <w:rPr>
          <w:b/>
        </w:rPr>
        <w:t xml:space="preserve"> </w:t>
      </w:r>
    </w:p>
    <w:p w14:paraId="7E8AC7E0" w14:textId="77777777" w:rsidR="00EB14CE" w:rsidRDefault="00EB14CE" w:rsidP="00EB14CE">
      <w:pPr>
        <w:rPr>
          <w:rFonts w:eastAsia="Times New Roman"/>
          <w:i/>
        </w:rPr>
      </w:pPr>
      <w:r>
        <w:rPr>
          <w:rFonts w:eastAsia="Times New Roman"/>
        </w:rPr>
        <w:t xml:space="preserve">–Allison, Graham T. “Conceptual Models and the Cuban Missile Crisis.” </w:t>
      </w:r>
      <w:r w:rsidRPr="00EB14CE">
        <w:rPr>
          <w:rFonts w:eastAsia="Times New Roman"/>
          <w:i/>
        </w:rPr>
        <w:t>The Am</w:t>
      </w:r>
      <w:r>
        <w:rPr>
          <w:rFonts w:eastAsia="Times New Roman"/>
          <w:i/>
        </w:rPr>
        <w:t xml:space="preserve">erican Political </w:t>
      </w:r>
    </w:p>
    <w:p w14:paraId="2D22DCBB" w14:textId="6F65ABE5" w:rsidR="00EB14CE" w:rsidRDefault="00EB14CE" w:rsidP="00EB14CE">
      <w:pPr>
        <w:ind w:firstLine="720"/>
        <w:rPr>
          <w:rFonts w:eastAsia="Times New Roman"/>
        </w:rPr>
      </w:pPr>
      <w:r>
        <w:rPr>
          <w:rFonts w:eastAsia="Times New Roman"/>
          <w:i/>
        </w:rPr>
        <w:t>Science Review</w:t>
      </w:r>
      <w:r w:rsidR="00751783">
        <w:rPr>
          <w:rFonts w:eastAsia="Times New Roman"/>
        </w:rPr>
        <w:t xml:space="preserve"> 63 n</w:t>
      </w:r>
      <w:r>
        <w:rPr>
          <w:rFonts w:eastAsia="Times New Roman"/>
        </w:rPr>
        <w:t>o. 3 (Sep., 1969), pp. 689-718.</w:t>
      </w:r>
    </w:p>
    <w:p w14:paraId="270A34CA" w14:textId="77777777" w:rsidR="00EB14CE" w:rsidRDefault="00EB14CE">
      <w:r>
        <w:t xml:space="preserve">–Allison, Graham T. “Cuban Missile Crisis at 50: Lessons in U.S. Foreign Policy Today” </w:t>
      </w:r>
    </w:p>
    <w:p w14:paraId="4D97EE77" w14:textId="3449E300" w:rsidR="00EB14CE" w:rsidRDefault="00EB14CE" w:rsidP="00EB14CE">
      <w:pPr>
        <w:ind w:firstLine="720"/>
      </w:pPr>
      <w:r>
        <w:rPr>
          <w:i/>
        </w:rPr>
        <w:t>Foreign Affairs</w:t>
      </w:r>
      <w:r w:rsidR="00751783">
        <w:t xml:space="preserve"> 91 n</w:t>
      </w:r>
      <w:r>
        <w:t>o. 4 (July/Aug 2012), pp. 11-16.</w:t>
      </w:r>
    </w:p>
    <w:p w14:paraId="358ACDF2" w14:textId="77777777" w:rsidR="00362509" w:rsidRDefault="00362509" w:rsidP="00362509">
      <w:r>
        <w:t xml:space="preserve">–Janis, Irving L. “Groupthink.” </w:t>
      </w:r>
      <w:r>
        <w:rPr>
          <w:i/>
        </w:rPr>
        <w:t xml:space="preserve">Psychology Today </w:t>
      </w:r>
      <w:r>
        <w:t xml:space="preserve">1971. </w:t>
      </w:r>
    </w:p>
    <w:p w14:paraId="23E496F9" w14:textId="77777777" w:rsidR="00362509" w:rsidRDefault="009C0C2A" w:rsidP="00362509">
      <w:pPr>
        <w:ind w:left="720"/>
      </w:pPr>
      <w:hyperlink r:id="rId18" w:history="1">
        <w:r w:rsidR="00362509" w:rsidRPr="00362509">
          <w:rPr>
            <w:rStyle w:val="Hyperlink"/>
          </w:rPr>
          <w:t>http://agcommtheory.pbworks.com/f/GroupThink.pdf</w:t>
        </w:r>
      </w:hyperlink>
    </w:p>
    <w:p w14:paraId="58A43733" w14:textId="13808D8D" w:rsidR="00EB14CE" w:rsidRPr="007D7BD0" w:rsidRDefault="007D7BD0" w:rsidP="007D7BD0">
      <w:pPr>
        <w:ind w:left="720" w:hanging="720"/>
      </w:pPr>
      <w:r w:rsidRPr="00DD7C97">
        <w:t>–Weldes, Jutta.</w:t>
      </w:r>
      <w:r>
        <w:t xml:space="preserve"> “The Cultural Production of Crisis: U.S</w:t>
      </w:r>
      <w:r w:rsidR="00364772">
        <w:t>. Identity and Missiles in Cuba</w:t>
      </w:r>
      <w:r>
        <w:t>”</w:t>
      </w:r>
      <w:r w:rsidR="00364772">
        <w:t xml:space="preserve"> (Chapter 1 </w:t>
      </w:r>
      <w:r>
        <w:t xml:space="preserve">pp. 35-63). In Jutta Weldes et al. (Eds.) </w:t>
      </w:r>
      <w:r>
        <w:rPr>
          <w:i/>
        </w:rPr>
        <w:t xml:space="preserve">Cultures of Insecurity: States, Communities, and the Production of Danger. </w:t>
      </w:r>
      <w:r w:rsidR="00A81B41">
        <w:t>(</w:t>
      </w:r>
      <w:r>
        <w:t>Minneapolis</w:t>
      </w:r>
      <w:r w:rsidR="00C4189E">
        <w:t>: University of Minnesota Press</w:t>
      </w:r>
      <w:r>
        <w:t>, 1999</w:t>
      </w:r>
      <w:r w:rsidR="00A81B41">
        <w:t>)</w:t>
      </w:r>
      <w:r>
        <w:t xml:space="preserve">. </w:t>
      </w:r>
    </w:p>
    <w:p w14:paraId="24B00851" w14:textId="77777777" w:rsidR="00C93BE6" w:rsidRDefault="00C93BE6"/>
    <w:p w14:paraId="41123296" w14:textId="722B794F" w:rsidR="00FB359B" w:rsidRPr="00FB359B" w:rsidRDefault="00FB359B">
      <w:pPr>
        <w:rPr>
          <w:i/>
        </w:rPr>
      </w:pPr>
      <w:r>
        <w:rPr>
          <w:i/>
        </w:rPr>
        <w:t>Background</w:t>
      </w:r>
    </w:p>
    <w:p w14:paraId="2EE695EA" w14:textId="0E49C671" w:rsidR="000628D1" w:rsidRDefault="00736016">
      <w:r>
        <w:t>–Explore the Harvard Kennedy School’s site</w:t>
      </w:r>
      <w:r w:rsidR="002B7A1A">
        <w:t xml:space="preserve"> on the topic</w:t>
      </w:r>
      <w:r>
        <w:t xml:space="preserve">: </w:t>
      </w:r>
      <w:hyperlink r:id="rId19" w:history="1">
        <w:r w:rsidRPr="00FB359B">
          <w:rPr>
            <w:rStyle w:val="Hyperlink"/>
          </w:rPr>
          <w:t>http://www.cubanmissilecrisis.org/</w:t>
        </w:r>
      </w:hyperlink>
    </w:p>
    <w:p w14:paraId="5E31B9CA" w14:textId="36E4EB9F" w:rsidR="00E06534" w:rsidRDefault="00E06534" w:rsidP="00E06534">
      <w:r>
        <w:t xml:space="preserve">–“Cuban Missile Crisis: At the Brink.” </w:t>
      </w:r>
      <w:r>
        <w:rPr>
          <w:i/>
        </w:rPr>
        <w:t>PBS</w:t>
      </w:r>
      <w:r w:rsidR="008878FE">
        <w:rPr>
          <w:i/>
        </w:rPr>
        <w:t xml:space="preserve"> </w:t>
      </w:r>
      <w:r w:rsidR="008878FE">
        <w:t>Documentary</w:t>
      </w:r>
      <w:r>
        <w:rPr>
          <w:i/>
        </w:rPr>
        <w:t xml:space="preserve"> </w:t>
      </w:r>
      <w:r>
        <w:t>1992.</w:t>
      </w:r>
      <w:r w:rsidRPr="00E06534">
        <w:t xml:space="preserve"> </w:t>
      </w:r>
    </w:p>
    <w:p w14:paraId="0753BDF8" w14:textId="34B1660E" w:rsidR="006B643D" w:rsidRDefault="009C0C2A" w:rsidP="00E06534">
      <w:pPr>
        <w:ind w:firstLine="720"/>
      </w:pPr>
      <w:hyperlink r:id="rId20" w:history="1">
        <w:r w:rsidR="00E06534" w:rsidRPr="00E06534">
          <w:rPr>
            <w:rStyle w:val="Hyperlink"/>
          </w:rPr>
          <w:t>https://www.youtube.com/watch?v=pI3GZUryOX0&amp;t=2299s</w:t>
        </w:r>
      </w:hyperlink>
    </w:p>
    <w:p w14:paraId="6630FD81" w14:textId="161A0591" w:rsidR="005D2324" w:rsidRDefault="008B05CF" w:rsidP="008B05CF">
      <w:r>
        <w:t>–Van Sleet, Michael. “Krushchev’s Peaceful Coexistence: The Soviet Perspective.</w:t>
      </w:r>
      <w:r w:rsidR="008878FE">
        <w:t>”</w:t>
      </w:r>
      <w:r w:rsidR="00F05AFC">
        <w:t xml:space="preserve"> </w:t>
      </w:r>
    </w:p>
    <w:p w14:paraId="3B5C9279" w14:textId="69C27D30" w:rsidR="008B05CF" w:rsidRDefault="009C0C2A" w:rsidP="00F05AFC">
      <w:pPr>
        <w:ind w:firstLine="720"/>
      </w:pPr>
      <w:hyperlink r:id="rId21" w:history="1">
        <w:r w:rsidR="00F05AFC" w:rsidRPr="00F05AFC">
          <w:rPr>
            <w:rStyle w:val="Hyperlink"/>
          </w:rPr>
          <w:t>http://blogs.bu.edu/guidedhistory/russia-and-its-empires/michelle-van-sleet/</w:t>
        </w:r>
      </w:hyperlink>
    </w:p>
    <w:p w14:paraId="65497ED7" w14:textId="6025B8C9" w:rsidR="00F05AFC" w:rsidRPr="00E06534" w:rsidRDefault="00327D1E" w:rsidP="008B05CF">
      <w:r>
        <w:softHyphen/>
      </w:r>
    </w:p>
    <w:p w14:paraId="3A79A457" w14:textId="77777777" w:rsidR="00150DE3" w:rsidRDefault="00150DE3">
      <w:pPr>
        <w:rPr>
          <w:b/>
        </w:rPr>
      </w:pPr>
    </w:p>
    <w:p w14:paraId="50B9BB56" w14:textId="051084D3" w:rsidR="000361A8" w:rsidRDefault="00C870F1">
      <w:pPr>
        <w:rPr>
          <w:b/>
        </w:rPr>
      </w:pPr>
      <w:r>
        <w:rPr>
          <w:b/>
        </w:rPr>
        <w:t>Week 4 (</w:t>
      </w:r>
      <w:r w:rsidR="001807CD">
        <w:rPr>
          <w:b/>
        </w:rPr>
        <w:t>February 21</w:t>
      </w:r>
      <w:r>
        <w:rPr>
          <w:b/>
        </w:rPr>
        <w:t>):</w:t>
      </w:r>
      <w:r w:rsidR="001807CD">
        <w:rPr>
          <w:b/>
        </w:rPr>
        <w:t xml:space="preserve"> </w:t>
      </w:r>
      <w:r w:rsidR="000361A8">
        <w:rPr>
          <w:b/>
        </w:rPr>
        <w:t xml:space="preserve">NATO Past, Present, and Future </w:t>
      </w:r>
      <w:r w:rsidR="004C69CA">
        <w:rPr>
          <w:b/>
        </w:rPr>
        <w:t xml:space="preserve">(ASSIGNMENT #1 DUE) </w:t>
      </w:r>
    </w:p>
    <w:p w14:paraId="2B425D57" w14:textId="59CA83B4" w:rsidR="00257D1F" w:rsidRDefault="00257D1F" w:rsidP="00257D1F">
      <w:r>
        <w:t xml:space="preserve">–Origins of NATO </w:t>
      </w:r>
    </w:p>
    <w:p w14:paraId="492B6A9B" w14:textId="07499784" w:rsidR="008D6210" w:rsidRDefault="008D6210" w:rsidP="00257D1F">
      <w:r>
        <w:tab/>
        <w:t xml:space="preserve">–A Short History </w:t>
      </w:r>
      <w:hyperlink r:id="rId22" w:history="1">
        <w:r w:rsidRPr="00421362">
          <w:rPr>
            <w:rStyle w:val="Hyperlink"/>
          </w:rPr>
          <w:t>http://www.nato.int/cps/en/natohq/history_139339.htm</w:t>
        </w:r>
      </w:hyperlink>
    </w:p>
    <w:p w14:paraId="4459B577" w14:textId="4BD9B313" w:rsidR="008D6210" w:rsidRDefault="008D6210" w:rsidP="008D6210">
      <w:r>
        <w:tab/>
        <w:t xml:space="preserve">–NATO Declassified: </w:t>
      </w:r>
      <w:hyperlink r:id="rId23" w:history="1">
        <w:r w:rsidRPr="00421362">
          <w:rPr>
            <w:rStyle w:val="Hyperlink"/>
          </w:rPr>
          <w:t>http://www.nato.int/ebookshop/video/declassified/</w:t>
        </w:r>
      </w:hyperlink>
    </w:p>
    <w:p w14:paraId="7ECCD2C8" w14:textId="12BF3706" w:rsidR="000E2D4A" w:rsidRDefault="000E2D4A" w:rsidP="00FE25A9">
      <w:r>
        <w:t>–International Law and Yugoslavia</w:t>
      </w:r>
    </w:p>
    <w:p w14:paraId="302C179F" w14:textId="7E5A20A7" w:rsidR="00FE25A9" w:rsidRDefault="008D6210" w:rsidP="000E2D4A">
      <w:pPr>
        <w:ind w:left="720"/>
      </w:pPr>
      <w:r>
        <w:t>–</w:t>
      </w:r>
      <w:r w:rsidR="00FE25A9">
        <w:t>Ronzitti, Natalino. “</w:t>
      </w:r>
      <w:r w:rsidR="00FE25A9" w:rsidRPr="00FE25A9">
        <w:t>Lessons of International Law from NATO’s Armed Intervention Against the Federal Republic of Yugoslavia</w:t>
      </w:r>
      <w:r w:rsidR="00FE25A9">
        <w:t xml:space="preserve">.” </w:t>
      </w:r>
      <w:r w:rsidR="00FE25A9">
        <w:rPr>
          <w:i/>
        </w:rPr>
        <w:t xml:space="preserve">The International Spectator </w:t>
      </w:r>
      <w:r w:rsidR="00FE25A9">
        <w:t>Vol. 34, No. 3 (1999).</w:t>
      </w:r>
      <w:r w:rsidR="000E2D4A">
        <w:t xml:space="preserve"> </w:t>
      </w:r>
    </w:p>
    <w:p w14:paraId="384D0BDC" w14:textId="4716D899" w:rsidR="000E2D4A" w:rsidRDefault="000E2D4A" w:rsidP="000E2D4A">
      <w:r>
        <w:t>–</w:t>
      </w:r>
      <w:r w:rsidR="006E6827">
        <w:t xml:space="preserve">Russia and NATO Expansion Post-Cold </w:t>
      </w:r>
      <w:r>
        <w:t>War</w:t>
      </w:r>
    </w:p>
    <w:p w14:paraId="332AC7A3" w14:textId="5923B764" w:rsidR="001E7D77" w:rsidRDefault="001E7D77" w:rsidP="001E7D77">
      <w:pPr>
        <w:ind w:firstLine="720"/>
        <w:rPr>
          <w:i/>
          <w:iCs/>
        </w:rPr>
      </w:pPr>
      <w:r>
        <w:t>–</w:t>
      </w:r>
      <w:r w:rsidR="00BE3C03">
        <w:t>Pushkov, Alexei K. “</w:t>
      </w:r>
      <w:r w:rsidR="000E2D4A" w:rsidRPr="000E2D4A">
        <w:t xml:space="preserve">Don't Isolate Us: A </w:t>
      </w:r>
      <w:r w:rsidR="00BE3C03">
        <w:t>Russian View of NATO Expansion.”</w:t>
      </w:r>
      <w:r w:rsidR="000E2D4A" w:rsidRPr="000E2D4A">
        <w:t> </w:t>
      </w:r>
      <w:r w:rsidR="000E2D4A" w:rsidRPr="001E7D77">
        <w:rPr>
          <w:i/>
          <w:iCs/>
        </w:rPr>
        <w:t xml:space="preserve">The </w:t>
      </w:r>
    </w:p>
    <w:p w14:paraId="3EAB6DAB" w14:textId="570FFA3D" w:rsidR="00C415D2" w:rsidRPr="009C0C2A" w:rsidRDefault="000E2D4A" w:rsidP="009C0C2A">
      <w:pPr>
        <w:ind w:firstLine="720"/>
        <w:rPr>
          <w:i/>
          <w:iCs/>
        </w:rPr>
      </w:pPr>
      <w:r w:rsidRPr="000E2D4A">
        <w:rPr>
          <w:i/>
          <w:iCs/>
        </w:rPr>
        <w:t>National Interest</w:t>
      </w:r>
      <w:r w:rsidR="00327D1E">
        <w:t>, no. 47 (1997): 58-63</w:t>
      </w:r>
      <w:r w:rsidRPr="000E2D4A">
        <w:t>.</w:t>
      </w:r>
    </w:p>
    <w:p w14:paraId="54908625" w14:textId="7499F889" w:rsidR="00F86984" w:rsidRDefault="00D32D2E" w:rsidP="002341F4">
      <w:pPr>
        <w:rPr>
          <w:iCs/>
        </w:rPr>
      </w:pPr>
      <w:r>
        <w:rPr>
          <w:iCs/>
        </w:rPr>
        <w:t>–</w:t>
      </w:r>
      <w:r w:rsidR="00F86984">
        <w:rPr>
          <w:iCs/>
        </w:rPr>
        <w:t xml:space="preserve">NATO </w:t>
      </w:r>
      <w:r w:rsidR="002341F4">
        <w:rPr>
          <w:iCs/>
        </w:rPr>
        <w:t>and Libya</w:t>
      </w:r>
    </w:p>
    <w:p w14:paraId="57834E4D" w14:textId="77777777" w:rsidR="002341F4" w:rsidRDefault="002341F4" w:rsidP="002341F4">
      <w:pPr>
        <w:rPr>
          <w:iCs/>
        </w:rPr>
      </w:pPr>
      <w:r>
        <w:rPr>
          <w:iCs/>
        </w:rPr>
        <w:tab/>
        <w:t xml:space="preserve">–Steele, Brent J. and Eric A. Heinze. “Norms of Intervention, R2P and Libya: </w:t>
      </w:r>
    </w:p>
    <w:p w14:paraId="774502B4" w14:textId="55BC0307" w:rsidR="002341F4" w:rsidRDefault="002341F4" w:rsidP="002341F4">
      <w:pPr>
        <w:ind w:firstLine="720"/>
        <w:rPr>
          <w:iCs/>
        </w:rPr>
      </w:pPr>
      <w:r>
        <w:rPr>
          <w:iCs/>
        </w:rPr>
        <w:t xml:space="preserve">Suggestions for Generational Analysis.” </w:t>
      </w:r>
      <w:r>
        <w:rPr>
          <w:i/>
          <w:iCs/>
        </w:rPr>
        <w:t xml:space="preserve">Global Responsibility to Protect </w:t>
      </w:r>
      <w:r w:rsidR="00F3342C">
        <w:rPr>
          <w:iCs/>
        </w:rPr>
        <w:t>6 n</w:t>
      </w:r>
      <w:r>
        <w:rPr>
          <w:iCs/>
        </w:rPr>
        <w:t xml:space="preserve">o. 1 </w:t>
      </w:r>
    </w:p>
    <w:p w14:paraId="523765E3" w14:textId="54157FCE" w:rsidR="00C415D2" w:rsidRPr="009C0C2A" w:rsidRDefault="002341F4" w:rsidP="009C0C2A">
      <w:pPr>
        <w:ind w:left="360" w:firstLine="360"/>
        <w:rPr>
          <w:iCs/>
        </w:rPr>
      </w:pPr>
      <w:r>
        <w:rPr>
          <w:iCs/>
        </w:rPr>
        <w:t xml:space="preserve">(2014): 88-112. </w:t>
      </w:r>
    </w:p>
    <w:p w14:paraId="1AFFCD9B" w14:textId="77777777" w:rsidR="009C0C2A" w:rsidRDefault="009C0C2A">
      <w:pPr>
        <w:rPr>
          <w:b/>
        </w:rPr>
      </w:pPr>
    </w:p>
    <w:p w14:paraId="7AA3D1B5" w14:textId="56576255" w:rsidR="001807CD" w:rsidRDefault="00C870F1">
      <w:pPr>
        <w:rPr>
          <w:b/>
        </w:rPr>
      </w:pPr>
      <w:r>
        <w:rPr>
          <w:b/>
        </w:rPr>
        <w:t>Week 5 (</w:t>
      </w:r>
      <w:r w:rsidR="001807CD">
        <w:rPr>
          <w:b/>
        </w:rPr>
        <w:t>February 28</w:t>
      </w:r>
      <w:r>
        <w:rPr>
          <w:b/>
        </w:rPr>
        <w:t>)</w:t>
      </w:r>
      <w:r w:rsidR="00A10410">
        <w:rPr>
          <w:b/>
        </w:rPr>
        <w:t>: The End of the Cold War</w:t>
      </w:r>
      <w:r w:rsidR="003C66FD">
        <w:rPr>
          <w:b/>
        </w:rPr>
        <w:t xml:space="preserve"> </w:t>
      </w:r>
    </w:p>
    <w:p w14:paraId="1AC422B9" w14:textId="77777777" w:rsidR="00A84792" w:rsidRDefault="00A84792" w:rsidP="00A84792">
      <w:r>
        <w:t xml:space="preserve">–Gaddis, John Lewis. “International Relations Theory and the End of the Cold War.” </w:t>
      </w:r>
    </w:p>
    <w:p w14:paraId="7174DFA2" w14:textId="77777777" w:rsidR="00A84792" w:rsidRDefault="00A84792" w:rsidP="00A84792">
      <w:pPr>
        <w:ind w:firstLine="720"/>
      </w:pPr>
      <w:r>
        <w:rPr>
          <w:i/>
        </w:rPr>
        <w:t xml:space="preserve">International Security </w:t>
      </w:r>
      <w:r>
        <w:t>Vol. 17, No. 3. (Winter 1992-1993): 5-58.</w:t>
      </w:r>
    </w:p>
    <w:p w14:paraId="2BB42E2F" w14:textId="77777777" w:rsidR="00A84792" w:rsidRDefault="00A84792" w:rsidP="00A84792">
      <w:pPr>
        <w:rPr>
          <w:i/>
        </w:rPr>
      </w:pPr>
      <w:r>
        <w:t xml:space="preserve">–Baldwin, David A. “Review Article: Security Studies and the End of the Cold War.” </w:t>
      </w:r>
      <w:r>
        <w:rPr>
          <w:i/>
        </w:rPr>
        <w:t xml:space="preserve">World </w:t>
      </w:r>
    </w:p>
    <w:p w14:paraId="5BBAC16B" w14:textId="5E010B44" w:rsidR="005B34EB" w:rsidRDefault="00A84792" w:rsidP="00150DE3">
      <w:pPr>
        <w:ind w:firstLine="720"/>
      </w:pPr>
      <w:r>
        <w:rPr>
          <w:i/>
        </w:rPr>
        <w:t xml:space="preserve">Politics </w:t>
      </w:r>
      <w:r>
        <w:t>Vol. 48, No. 1. (1995): 117-141.</w:t>
      </w:r>
    </w:p>
    <w:p w14:paraId="0932086A" w14:textId="77777777" w:rsidR="00A84792" w:rsidRDefault="00A84792" w:rsidP="00A84792">
      <w:pPr>
        <w:rPr>
          <w:i/>
        </w:rPr>
      </w:pPr>
      <w:r>
        <w:t xml:space="preserve">–Gusterson, Hugh. “Missing the End of the Cold War.” In Jutta Weldes et al. (Eds.) </w:t>
      </w:r>
      <w:r>
        <w:rPr>
          <w:i/>
        </w:rPr>
        <w:t xml:space="preserve">Cultures of </w:t>
      </w:r>
    </w:p>
    <w:p w14:paraId="2B7DF8F2" w14:textId="52A3C110" w:rsidR="00A84792" w:rsidRPr="00A84792" w:rsidRDefault="00A84792" w:rsidP="00A84792">
      <w:pPr>
        <w:ind w:left="720"/>
      </w:pPr>
      <w:r>
        <w:rPr>
          <w:i/>
        </w:rPr>
        <w:t xml:space="preserve">Insecurity: States, Communities, and the Production of Danger. </w:t>
      </w:r>
      <w:r>
        <w:t>(Minneapolis: University of Minnesota Press, 1999).</w:t>
      </w:r>
    </w:p>
    <w:p w14:paraId="52A93870" w14:textId="77777777" w:rsidR="002A7605" w:rsidRDefault="004348B2" w:rsidP="002A7605">
      <w:r>
        <w:t>–“The Soviet Union Is Gone, But I</w:t>
      </w:r>
      <w:r w:rsidR="00756989">
        <w:t xml:space="preserve">t’s </w:t>
      </w:r>
      <w:r>
        <w:t xml:space="preserve">Still Collapsing.” </w:t>
      </w:r>
      <w:r>
        <w:rPr>
          <w:i/>
        </w:rPr>
        <w:t xml:space="preserve">Foreign Policy </w:t>
      </w:r>
      <w:r w:rsidR="002A7605">
        <w:t xml:space="preserve">December 22, </w:t>
      </w:r>
    </w:p>
    <w:p w14:paraId="2EEA17DC" w14:textId="42CD929A" w:rsidR="00756989" w:rsidRPr="004348B2" w:rsidRDefault="004348B2" w:rsidP="002A7605">
      <w:pPr>
        <w:ind w:left="720"/>
      </w:pPr>
      <w:r>
        <w:t xml:space="preserve">2016. </w:t>
      </w:r>
      <w:hyperlink r:id="rId24" w:history="1">
        <w:r w:rsidRPr="00421362">
          <w:rPr>
            <w:rStyle w:val="Hyperlink"/>
          </w:rPr>
          <w:t>http://foreignpolicy.com/2016/12/22/the-unlearned-lessons-from-the-collapse-of-the-soviet-union/</w:t>
        </w:r>
      </w:hyperlink>
    </w:p>
    <w:p w14:paraId="4C28EB73" w14:textId="1F33A248" w:rsidR="00F2790C" w:rsidRPr="00750077" w:rsidRDefault="00294AF2" w:rsidP="00F2790C">
      <w:r>
        <w:t xml:space="preserve">–Kaldor, Mary. </w:t>
      </w:r>
      <w:r w:rsidR="00750077">
        <w:t xml:space="preserve">“After the Cold War.” </w:t>
      </w:r>
      <w:r w:rsidR="00750077">
        <w:rPr>
          <w:i/>
        </w:rPr>
        <w:t xml:space="preserve">Feminist Review </w:t>
      </w:r>
      <w:r w:rsidR="00750077">
        <w:t>39 (Autumn 1991): 109-114.</w:t>
      </w:r>
    </w:p>
    <w:p w14:paraId="1174558E" w14:textId="77777777" w:rsidR="00294AF2" w:rsidRDefault="00294AF2" w:rsidP="00F2790C"/>
    <w:p w14:paraId="3702E4C1" w14:textId="0D002508" w:rsidR="00294AF2" w:rsidRDefault="00510A7E" w:rsidP="00F2790C">
      <w:pPr>
        <w:rPr>
          <w:i/>
        </w:rPr>
      </w:pPr>
      <w:r>
        <w:rPr>
          <w:i/>
        </w:rPr>
        <w:t>Recommended</w:t>
      </w:r>
    </w:p>
    <w:p w14:paraId="55D3C0F7" w14:textId="77777777" w:rsidR="00294AF2" w:rsidRDefault="00294AF2" w:rsidP="00294AF2">
      <w:pPr>
        <w:rPr>
          <w:i/>
        </w:rPr>
      </w:pPr>
      <w:r>
        <w:rPr>
          <w:b/>
        </w:rPr>
        <w:t>–</w:t>
      </w:r>
      <w:r>
        <w:t xml:space="preserve">“National Security Agency Releases History of Cold War Intelligence Activities” </w:t>
      </w:r>
      <w:r>
        <w:rPr>
          <w:i/>
        </w:rPr>
        <w:t xml:space="preserve">The National </w:t>
      </w:r>
    </w:p>
    <w:p w14:paraId="379E97BA" w14:textId="77777777" w:rsidR="00294AF2" w:rsidRDefault="00294AF2" w:rsidP="00294AF2">
      <w:pPr>
        <w:ind w:left="720"/>
      </w:pPr>
      <w:r>
        <w:rPr>
          <w:i/>
        </w:rPr>
        <w:t xml:space="preserve">Security Archive. </w:t>
      </w:r>
      <w:r>
        <w:t xml:space="preserve">Briefing Book No. 260. November 14, 2008. Available at: </w:t>
      </w:r>
      <w:hyperlink r:id="rId25" w:history="1">
        <w:r w:rsidRPr="00421362">
          <w:rPr>
            <w:rStyle w:val="Hyperlink"/>
          </w:rPr>
          <w:t>http://nsarchive.gwu.edu/NSAEBB/NSAEBB260/</w:t>
        </w:r>
      </w:hyperlink>
    </w:p>
    <w:p w14:paraId="4CD6AD0F" w14:textId="35AC45BD" w:rsidR="00FA3F8E" w:rsidRDefault="00FA3F8E" w:rsidP="00F2790C">
      <w:r>
        <w:t>–Lebow, Richard Ned. “The Long Peace, the End of th</w:t>
      </w:r>
      <w:r w:rsidR="000B07F2">
        <w:t>e Cold War, and the F</w:t>
      </w:r>
      <w:r>
        <w:t xml:space="preserve">ailure of Realism.” </w:t>
      </w:r>
    </w:p>
    <w:p w14:paraId="050E947D" w14:textId="62B9E686" w:rsidR="00294AF2" w:rsidRDefault="00FA3F8E" w:rsidP="00FA3F8E">
      <w:pPr>
        <w:ind w:firstLine="720"/>
      </w:pPr>
      <w:r>
        <w:rPr>
          <w:i/>
        </w:rPr>
        <w:t xml:space="preserve">International Organization </w:t>
      </w:r>
      <w:r>
        <w:t>48 no. 2 (1994): 249-277.</w:t>
      </w:r>
    </w:p>
    <w:p w14:paraId="473A5925" w14:textId="77777777" w:rsidR="005F21E6" w:rsidRDefault="005F21E6" w:rsidP="005F21E6">
      <w:r>
        <w:t xml:space="preserve">–Brooks, Stephen G. and William C. Wohlforth. “Power, Globalization and the End of the Cold </w:t>
      </w:r>
    </w:p>
    <w:p w14:paraId="651C3318" w14:textId="6B878692" w:rsidR="00FA3F8E" w:rsidRDefault="005F21E6" w:rsidP="00CC12EE">
      <w:pPr>
        <w:ind w:firstLine="720"/>
      </w:pPr>
      <w:r>
        <w:t xml:space="preserve">War.” </w:t>
      </w:r>
      <w:r>
        <w:rPr>
          <w:i/>
        </w:rPr>
        <w:t xml:space="preserve">International Security </w:t>
      </w:r>
      <w:r>
        <w:t>25 no. 3 (2000): 5-53.</w:t>
      </w:r>
    </w:p>
    <w:p w14:paraId="103BE498" w14:textId="77777777" w:rsidR="00C93BE6" w:rsidRPr="00294AF2" w:rsidRDefault="00C93BE6" w:rsidP="00CC12EE">
      <w:pPr>
        <w:ind w:firstLine="720"/>
      </w:pPr>
    </w:p>
    <w:p w14:paraId="0F36076A" w14:textId="77777777" w:rsidR="00AA2B9B" w:rsidRDefault="00AA2B9B">
      <w:pPr>
        <w:rPr>
          <w:b/>
        </w:rPr>
      </w:pPr>
    </w:p>
    <w:p w14:paraId="4E76CB89" w14:textId="5B7591CA" w:rsidR="002077CF" w:rsidRDefault="00C870F1">
      <w:pPr>
        <w:rPr>
          <w:b/>
        </w:rPr>
      </w:pPr>
      <w:r>
        <w:rPr>
          <w:b/>
        </w:rPr>
        <w:t>Week 6 (</w:t>
      </w:r>
      <w:r w:rsidR="001807CD">
        <w:rPr>
          <w:b/>
        </w:rPr>
        <w:t>March 7</w:t>
      </w:r>
      <w:r>
        <w:rPr>
          <w:b/>
        </w:rPr>
        <w:t>):</w:t>
      </w:r>
      <w:r w:rsidR="006841E6">
        <w:rPr>
          <w:b/>
        </w:rPr>
        <w:t xml:space="preserve"> </w:t>
      </w:r>
      <w:r w:rsidR="00257D31">
        <w:rPr>
          <w:b/>
        </w:rPr>
        <w:t>Between Threats and War</w:t>
      </w:r>
      <w:r w:rsidR="00D446D2">
        <w:rPr>
          <w:b/>
        </w:rPr>
        <w:t xml:space="preserve"> 1989-2000</w:t>
      </w:r>
    </w:p>
    <w:p w14:paraId="1AAD0924" w14:textId="03CE4245" w:rsidR="00EB0AEC" w:rsidRDefault="006071A4">
      <w:pPr>
        <w:rPr>
          <w:i/>
        </w:rPr>
      </w:pPr>
      <w:r w:rsidRPr="008103A7">
        <w:rPr>
          <w:b/>
        </w:rPr>
        <w:t>–</w:t>
      </w:r>
      <w:r w:rsidR="00EB0AEC" w:rsidRPr="008103A7">
        <w:t>Zenko, Micah.</w:t>
      </w:r>
      <w:r w:rsidR="00EB0AEC">
        <w:t xml:space="preserve"> </w:t>
      </w:r>
      <w:r w:rsidR="00EB0AEC" w:rsidRPr="00EB0AEC">
        <w:rPr>
          <w:i/>
        </w:rPr>
        <w:t>Between Threats and War: D</w:t>
      </w:r>
      <w:r w:rsidR="00EB0AEC">
        <w:rPr>
          <w:i/>
        </w:rPr>
        <w:t xml:space="preserve">iscrete Military Operations in the Post-Cold War </w:t>
      </w:r>
    </w:p>
    <w:p w14:paraId="004722E5" w14:textId="633EC442" w:rsidR="00EB0AEC" w:rsidRDefault="00EB0AEC" w:rsidP="00EB0AEC">
      <w:pPr>
        <w:ind w:firstLine="720"/>
      </w:pPr>
      <w:r>
        <w:rPr>
          <w:i/>
        </w:rPr>
        <w:t xml:space="preserve">World. </w:t>
      </w:r>
      <w:r>
        <w:t>(Stanford, CA: S</w:t>
      </w:r>
      <w:r w:rsidR="00103934">
        <w:t>tanford University Press, 2010),</w:t>
      </w:r>
      <w:r>
        <w:t xml:space="preserve"> Introduction pp. 1-17; Chapter 3 </w:t>
      </w:r>
    </w:p>
    <w:p w14:paraId="0339EA1B" w14:textId="5FD6CCAC" w:rsidR="002077CF" w:rsidRDefault="00EB0AEC" w:rsidP="002077CF">
      <w:pPr>
        <w:ind w:firstLine="720"/>
      </w:pPr>
      <w:r>
        <w:t>pp. 28-52; Chapter 4 pp. 52-73.</w:t>
      </w:r>
    </w:p>
    <w:p w14:paraId="6D903C94" w14:textId="7D823962" w:rsidR="00360A48" w:rsidRDefault="00360A48" w:rsidP="00360A48">
      <w:r>
        <w:t>–Rishikof</w:t>
      </w:r>
      <w:r w:rsidR="00AD6F42">
        <w:t>, Harvey</w:t>
      </w:r>
      <w:r>
        <w:t xml:space="preserve">. “The Evolving FBI: Becoming a New National Security” (Chapter 9 pp. </w:t>
      </w:r>
    </w:p>
    <w:p w14:paraId="287E296C" w14:textId="5170EE0E" w:rsidR="00360A48" w:rsidRDefault="00360A48" w:rsidP="00360A48">
      <w:pPr>
        <w:ind w:left="720"/>
      </w:pPr>
      <w:r>
        <w:t xml:space="preserve">177-201). In Roger Z. George and Harvey Rishikof (Eds.) </w:t>
      </w:r>
      <w:r w:rsidRPr="00360A48">
        <w:rPr>
          <w:i/>
        </w:rPr>
        <w:t>The National Security Enterprise: Navigating the Labyrinth.</w:t>
      </w:r>
      <w:r>
        <w:rPr>
          <w:i/>
        </w:rPr>
        <w:t xml:space="preserve"> </w:t>
      </w:r>
      <w:r>
        <w:t>(Washington DC: Georgetown University Press, 2011).</w:t>
      </w:r>
    </w:p>
    <w:p w14:paraId="34718295" w14:textId="77777777" w:rsidR="00934B77" w:rsidRDefault="00934B77" w:rsidP="00934B77">
      <w:r w:rsidRPr="00E40846">
        <w:t>–Zegart, Amy B</w:t>
      </w:r>
      <w:r>
        <w:t xml:space="preserve">. </w:t>
      </w:r>
      <w:r>
        <w:rPr>
          <w:i/>
        </w:rPr>
        <w:t>Spying Blind: The CIA, the FBI and the Origins of 9/11</w:t>
      </w:r>
      <w:r>
        <w:t xml:space="preserve">. (Princeton: Princeton </w:t>
      </w:r>
    </w:p>
    <w:p w14:paraId="01AB6174" w14:textId="77777777" w:rsidR="00934B77" w:rsidRDefault="00934B77" w:rsidP="00934B77">
      <w:pPr>
        <w:ind w:firstLine="720"/>
      </w:pPr>
      <w:r>
        <w:t>University Press, 2007). Chapter 7 pp. 156-168.</w:t>
      </w:r>
    </w:p>
    <w:p w14:paraId="556AF88E" w14:textId="1B6DF053" w:rsidR="006071A4" w:rsidRDefault="006071A4" w:rsidP="00BB3CD2"/>
    <w:p w14:paraId="32E34DDA" w14:textId="6F9DFF5E" w:rsidR="00C40B11" w:rsidRDefault="00C40B11" w:rsidP="00BB3CD2">
      <w:pPr>
        <w:rPr>
          <w:i/>
        </w:rPr>
      </w:pPr>
      <w:r>
        <w:rPr>
          <w:i/>
        </w:rPr>
        <w:t>Recommended</w:t>
      </w:r>
    </w:p>
    <w:p w14:paraId="084E7512" w14:textId="77777777" w:rsidR="00E15DDD" w:rsidRDefault="00E15DDD" w:rsidP="00BB3CD2">
      <w:pPr>
        <w:rPr>
          <w:i/>
        </w:rPr>
      </w:pPr>
      <w:r>
        <w:t>–</w:t>
      </w:r>
      <w:r w:rsidR="00C40B11">
        <w:t xml:space="preserve">Hirsch, Susan F. </w:t>
      </w:r>
      <w:r w:rsidR="00C40B11">
        <w:rPr>
          <w:i/>
        </w:rPr>
        <w:t xml:space="preserve">In the Moment of Greatest Calamity: Terrorism, Grief, and a Victim’s Quest </w:t>
      </w:r>
    </w:p>
    <w:p w14:paraId="552E6322" w14:textId="749C4371" w:rsidR="00C40B11" w:rsidRPr="00C40B11" w:rsidRDefault="00C40B11" w:rsidP="00E15DDD">
      <w:pPr>
        <w:ind w:firstLine="720"/>
        <w:rPr>
          <w:i/>
        </w:rPr>
      </w:pPr>
      <w:r>
        <w:rPr>
          <w:i/>
        </w:rPr>
        <w:t xml:space="preserve">for Justice </w:t>
      </w:r>
      <w:r>
        <w:t>(Princeton: Princeton University Press, 1996).</w:t>
      </w:r>
    </w:p>
    <w:p w14:paraId="629B5E4A" w14:textId="77777777" w:rsidR="00321CD7" w:rsidRDefault="00321CD7" w:rsidP="00BB3CD2">
      <w:r>
        <w:t xml:space="preserve">–Zill, Orania. “The U.S. Embassy Bombings Trial-A Summary.” </w:t>
      </w:r>
    </w:p>
    <w:p w14:paraId="2F229F20" w14:textId="77E58D12" w:rsidR="00321CD7" w:rsidRDefault="009C0C2A" w:rsidP="00321CD7">
      <w:pPr>
        <w:ind w:firstLine="720"/>
      </w:pPr>
      <w:hyperlink r:id="rId26" w:history="1">
        <w:r w:rsidR="00321CD7" w:rsidRPr="00321CD7">
          <w:rPr>
            <w:rStyle w:val="Hyperlink"/>
          </w:rPr>
          <w:t>http://www.pbs.org/wgbh/pages/frontline/shows/binladen/bombings/bombings.html</w:t>
        </w:r>
      </w:hyperlink>
    </w:p>
    <w:p w14:paraId="25B4B3F1" w14:textId="77777777" w:rsidR="00C415D2" w:rsidRDefault="00506DCB">
      <w:r>
        <w:t xml:space="preserve">–“Oklahoma City Bombing.” </w:t>
      </w:r>
      <w:r>
        <w:rPr>
          <w:i/>
        </w:rPr>
        <w:t xml:space="preserve">History. </w:t>
      </w:r>
      <w:hyperlink r:id="rId27" w:history="1">
        <w:r w:rsidRPr="00506DCB">
          <w:rPr>
            <w:rStyle w:val="Hyperlink"/>
          </w:rPr>
          <w:t>http://www.history.com/topics/oklahoma-city-bombing</w:t>
        </w:r>
      </w:hyperlink>
    </w:p>
    <w:p w14:paraId="627F65CF" w14:textId="77777777" w:rsidR="009C0C2A" w:rsidRDefault="009C0C2A">
      <w:pPr>
        <w:rPr>
          <w:b/>
        </w:rPr>
      </w:pPr>
    </w:p>
    <w:p w14:paraId="4C71A05F" w14:textId="77777777" w:rsidR="009C0C2A" w:rsidRDefault="009C0C2A">
      <w:pPr>
        <w:rPr>
          <w:b/>
        </w:rPr>
      </w:pPr>
    </w:p>
    <w:p w14:paraId="1593440D" w14:textId="2067F40D" w:rsidR="001807CD" w:rsidRPr="00C415D2" w:rsidRDefault="00C870F1">
      <w:r>
        <w:rPr>
          <w:b/>
        </w:rPr>
        <w:t>Week 7 (</w:t>
      </w:r>
      <w:r w:rsidR="001807CD">
        <w:rPr>
          <w:b/>
        </w:rPr>
        <w:t>March 14</w:t>
      </w:r>
      <w:r>
        <w:rPr>
          <w:b/>
        </w:rPr>
        <w:t>):</w:t>
      </w:r>
      <w:r w:rsidR="006841E6">
        <w:rPr>
          <w:b/>
        </w:rPr>
        <w:t xml:space="preserve"> </w:t>
      </w:r>
      <w:r w:rsidR="00266D25">
        <w:rPr>
          <w:b/>
        </w:rPr>
        <w:t xml:space="preserve">9/11 </w:t>
      </w:r>
      <w:r w:rsidR="00F33FD6">
        <w:rPr>
          <w:b/>
        </w:rPr>
        <w:t>and the American Response</w:t>
      </w:r>
      <w:r w:rsidR="00257D31">
        <w:rPr>
          <w:b/>
        </w:rPr>
        <w:t xml:space="preserve"> </w:t>
      </w:r>
      <w:r w:rsidR="002F7608">
        <w:rPr>
          <w:b/>
        </w:rPr>
        <w:t>(A</w:t>
      </w:r>
      <w:r w:rsidR="00421362">
        <w:rPr>
          <w:b/>
        </w:rPr>
        <w:t>SSIGNMENT</w:t>
      </w:r>
      <w:r w:rsidR="002F7608">
        <w:rPr>
          <w:b/>
        </w:rPr>
        <w:t xml:space="preserve"> #2 Due in Class)</w:t>
      </w:r>
    </w:p>
    <w:p w14:paraId="6E97D246" w14:textId="77777777" w:rsidR="00257D31" w:rsidRDefault="00257D31" w:rsidP="00257D31">
      <w:r>
        <w:rPr>
          <w:b/>
        </w:rPr>
        <w:t>–</w:t>
      </w:r>
      <w:r>
        <w:t xml:space="preserve">Podhoretz, Normon. “Strange Bedfellows: A Guide to the New Foreign Policy Debates.” </w:t>
      </w:r>
    </w:p>
    <w:p w14:paraId="3854099E" w14:textId="4F0A65D9" w:rsidR="006F198F" w:rsidRDefault="00257D31" w:rsidP="00C415D2">
      <w:pPr>
        <w:ind w:left="720"/>
      </w:pPr>
      <w:r>
        <w:rPr>
          <w:i/>
        </w:rPr>
        <w:t xml:space="preserve">Commentary </w:t>
      </w:r>
      <w:r>
        <w:t xml:space="preserve">(December 1999). </w:t>
      </w:r>
    </w:p>
    <w:p w14:paraId="43C232E4" w14:textId="77777777" w:rsidR="009C0C2A" w:rsidRDefault="009C0C2A" w:rsidP="00C415D2">
      <w:pPr>
        <w:ind w:left="720"/>
      </w:pPr>
    </w:p>
    <w:p w14:paraId="3078A353" w14:textId="77777777" w:rsidR="001174C0" w:rsidRDefault="001174C0" w:rsidP="001174C0">
      <w:r>
        <w:t xml:space="preserve">–Krebs, Ronald R. and Jennifer K. Lobasz. “Fixing the Meaning of 9/11: Hegemony, Coercion, </w:t>
      </w:r>
    </w:p>
    <w:p w14:paraId="33E9EEBD" w14:textId="151BBA56" w:rsidR="001174C0" w:rsidRDefault="001174C0" w:rsidP="001174C0">
      <w:pPr>
        <w:ind w:firstLine="720"/>
      </w:pPr>
      <w:r>
        <w:t xml:space="preserve">and the Road to War in Iraq.” </w:t>
      </w:r>
      <w:r>
        <w:rPr>
          <w:i/>
        </w:rPr>
        <w:t xml:space="preserve">Security Studies </w:t>
      </w:r>
      <w:r>
        <w:t>17 no. 3 (2007): 409-451.</w:t>
      </w:r>
    </w:p>
    <w:p w14:paraId="4EF4F749" w14:textId="1B43DA55" w:rsidR="00A0208B" w:rsidRDefault="001174C0" w:rsidP="00A0208B">
      <w:pPr>
        <w:rPr>
          <w:i/>
        </w:rPr>
      </w:pPr>
      <w:r>
        <w:t>–Mc</w:t>
      </w:r>
      <w:r w:rsidR="00A0208B">
        <w:t xml:space="preserve">Glinchey, Stephen. “Neoconservatism and American Foreign Polciy.” </w:t>
      </w:r>
      <w:r w:rsidR="00A0208B">
        <w:rPr>
          <w:i/>
        </w:rPr>
        <w:t xml:space="preserve">IAPSS Journal of </w:t>
      </w:r>
    </w:p>
    <w:p w14:paraId="6FBA02EF" w14:textId="26BF9372" w:rsidR="00A0208B" w:rsidRDefault="00A0208B" w:rsidP="00A0208B">
      <w:pPr>
        <w:ind w:firstLine="720"/>
      </w:pPr>
      <w:r>
        <w:rPr>
          <w:i/>
        </w:rPr>
        <w:t xml:space="preserve">Political Science </w:t>
      </w:r>
      <w:r>
        <w:t xml:space="preserve">16 no. 1 (2010): 21-34. </w:t>
      </w:r>
    </w:p>
    <w:p w14:paraId="0E3B1D97" w14:textId="1D261DE0" w:rsidR="00F828F6" w:rsidRDefault="00F828F6" w:rsidP="00F828F6">
      <w:r>
        <w:t xml:space="preserve">–Walt, Stephen M. “The ‘Genius’ of Neoconserviatism.” </w:t>
      </w:r>
      <w:r>
        <w:rPr>
          <w:i/>
        </w:rPr>
        <w:t xml:space="preserve">Foreign Policy </w:t>
      </w:r>
      <w:r>
        <w:t xml:space="preserve">October 24, 2012. </w:t>
      </w:r>
    </w:p>
    <w:p w14:paraId="41D269B4" w14:textId="77777777" w:rsidR="00F828F6" w:rsidRDefault="009C0C2A" w:rsidP="00F828F6">
      <w:pPr>
        <w:ind w:firstLine="720"/>
      </w:pPr>
      <w:hyperlink r:id="rId28" w:history="1">
        <w:r w:rsidR="00F828F6" w:rsidRPr="00F828F6">
          <w:rPr>
            <w:rStyle w:val="Hyperlink"/>
          </w:rPr>
          <w:t>http://foreignpolicy.com/2012/10/24/the-genius-of-neoconservatism/</w:t>
        </w:r>
      </w:hyperlink>
    </w:p>
    <w:p w14:paraId="67CC6A71" w14:textId="77777777" w:rsidR="00B65270" w:rsidRDefault="00B65270" w:rsidP="00C90D37">
      <w:r>
        <w:t xml:space="preserve">–Tickner, J. Ann. “Feminist Perspectives on 9/11.” </w:t>
      </w:r>
      <w:r>
        <w:rPr>
          <w:i/>
        </w:rPr>
        <w:t xml:space="preserve">International Studies Perspectives </w:t>
      </w:r>
      <w:r>
        <w:t xml:space="preserve">3 (2002): </w:t>
      </w:r>
    </w:p>
    <w:p w14:paraId="3287178F" w14:textId="281C5DD9" w:rsidR="00C90D37" w:rsidRDefault="00B65270" w:rsidP="00B65270">
      <w:pPr>
        <w:ind w:firstLine="720"/>
      </w:pPr>
      <w:r>
        <w:t>333-350.</w:t>
      </w:r>
      <w:r w:rsidR="00C90D37">
        <w:t xml:space="preserve"> </w:t>
      </w:r>
    </w:p>
    <w:p w14:paraId="29A0DB25" w14:textId="3DA628D7" w:rsidR="00C8759C" w:rsidRDefault="00C8759C" w:rsidP="00C8759C">
      <w:r>
        <w:t xml:space="preserve">–Standish, Reid. “The War on Terror Lives Forever.” </w:t>
      </w:r>
      <w:r>
        <w:rPr>
          <w:i/>
        </w:rPr>
        <w:t xml:space="preserve">Foreign Policy </w:t>
      </w:r>
      <w:r>
        <w:t xml:space="preserve">September 2, 2016. </w:t>
      </w:r>
    </w:p>
    <w:p w14:paraId="721B9933" w14:textId="77777777" w:rsidR="00C8759C" w:rsidRDefault="009C0C2A" w:rsidP="00C8759C">
      <w:pPr>
        <w:ind w:left="720"/>
      </w:pPr>
      <w:hyperlink r:id="rId29" w:history="1">
        <w:r w:rsidR="00C8759C" w:rsidRPr="00C8759C">
          <w:rPr>
            <w:rStyle w:val="Hyperlink"/>
          </w:rPr>
          <w:t>http://foreignpolicy.com/2016/09/02/war-on-terror-forever-islam-karimov-uzbekistan-legacy-imu-isis-central-asia/</w:t>
        </w:r>
      </w:hyperlink>
    </w:p>
    <w:p w14:paraId="6B6CAF54" w14:textId="27D13C5B" w:rsidR="00326352" w:rsidRDefault="00326352" w:rsidP="00326352">
      <w:r>
        <w:t xml:space="preserve">–Chomsky, Noam. “9/11–Was There an Alternative?” </w:t>
      </w:r>
      <w:r>
        <w:rPr>
          <w:i/>
        </w:rPr>
        <w:t>AlJazeera</w:t>
      </w:r>
      <w:r>
        <w:t xml:space="preserve"> September 7, 2011.</w:t>
      </w:r>
    </w:p>
    <w:p w14:paraId="28074A20" w14:textId="0386C740" w:rsidR="002E3055" w:rsidRPr="0061656A" w:rsidRDefault="009C0C2A" w:rsidP="004052EF">
      <w:pPr>
        <w:ind w:firstLine="720"/>
      </w:pPr>
      <w:hyperlink r:id="rId30" w:history="1">
        <w:r w:rsidR="004052EF" w:rsidRPr="004052EF">
          <w:rPr>
            <w:rStyle w:val="Hyperlink"/>
          </w:rPr>
          <w:t>http://www.aljazeera.com/indepth/opinion/2011/09/20119775453842191.html</w:t>
        </w:r>
      </w:hyperlink>
    </w:p>
    <w:p w14:paraId="485588AB" w14:textId="77777777" w:rsidR="007B7CB4" w:rsidRDefault="007B7CB4">
      <w:pPr>
        <w:rPr>
          <w:b/>
        </w:rPr>
      </w:pPr>
    </w:p>
    <w:p w14:paraId="062A6089" w14:textId="22C60F7C" w:rsidR="00A0208B" w:rsidRDefault="00A0208B">
      <w:pPr>
        <w:rPr>
          <w:i/>
        </w:rPr>
      </w:pPr>
      <w:r>
        <w:rPr>
          <w:i/>
        </w:rPr>
        <w:t>Recommended</w:t>
      </w:r>
    </w:p>
    <w:p w14:paraId="047BCDA7" w14:textId="77777777" w:rsidR="00A0208B" w:rsidRDefault="00A0208B" w:rsidP="00A0208B">
      <w:r>
        <w:t xml:space="preserve">–“The National Security Strategy of the United States of America.” September 2002. </w:t>
      </w:r>
    </w:p>
    <w:p w14:paraId="1C8D20CA" w14:textId="77777777" w:rsidR="00A0208B" w:rsidRDefault="009C0C2A" w:rsidP="00A0208B">
      <w:pPr>
        <w:ind w:firstLine="720"/>
      </w:pPr>
      <w:hyperlink r:id="rId31" w:history="1">
        <w:r w:rsidR="00A0208B" w:rsidRPr="004F0629">
          <w:rPr>
            <w:rStyle w:val="Hyperlink"/>
          </w:rPr>
          <w:t>https://www.state.gov/documents/organization/63562.pdf</w:t>
        </w:r>
      </w:hyperlink>
    </w:p>
    <w:p w14:paraId="7399518C" w14:textId="77777777" w:rsidR="00A0208B" w:rsidRDefault="00A0208B">
      <w:r>
        <w:t xml:space="preserve">–Dagger, Richard and Terence Ball. “Neoconservatism.” </w:t>
      </w:r>
      <w:r>
        <w:rPr>
          <w:i/>
        </w:rPr>
        <w:t xml:space="preserve">Encyclopedia Britannica </w:t>
      </w:r>
      <w:r>
        <w:t xml:space="preserve">September 9, </w:t>
      </w:r>
    </w:p>
    <w:p w14:paraId="234CC5DD" w14:textId="3D2FD98E" w:rsidR="00A0208B" w:rsidRPr="00A0208B" w:rsidRDefault="00A0208B" w:rsidP="00A0208B">
      <w:pPr>
        <w:ind w:firstLine="720"/>
      </w:pPr>
      <w:r>
        <w:t xml:space="preserve">2010. Available at: </w:t>
      </w:r>
      <w:hyperlink r:id="rId32" w:history="1">
        <w:r w:rsidRPr="00A0208B">
          <w:rPr>
            <w:rStyle w:val="Hyperlink"/>
          </w:rPr>
          <w:t>https://www.britannica.com/topic/neoconservatism</w:t>
        </w:r>
      </w:hyperlink>
    </w:p>
    <w:p w14:paraId="2D3C8796" w14:textId="77777777" w:rsidR="00A0208B" w:rsidRDefault="00A0208B">
      <w:pPr>
        <w:rPr>
          <w:b/>
        </w:rPr>
      </w:pPr>
    </w:p>
    <w:p w14:paraId="66CEA195" w14:textId="77777777" w:rsidR="00AA2B9B" w:rsidRDefault="00AA2B9B">
      <w:pPr>
        <w:rPr>
          <w:b/>
        </w:rPr>
      </w:pPr>
    </w:p>
    <w:p w14:paraId="79FC1002" w14:textId="614F4E5A" w:rsidR="00103934" w:rsidRDefault="00C870F1">
      <w:pPr>
        <w:rPr>
          <w:b/>
        </w:rPr>
      </w:pPr>
      <w:r>
        <w:rPr>
          <w:b/>
        </w:rPr>
        <w:t>Week 8 (</w:t>
      </w:r>
      <w:r w:rsidR="001807CD">
        <w:rPr>
          <w:b/>
        </w:rPr>
        <w:t>March 21</w:t>
      </w:r>
      <w:r>
        <w:rPr>
          <w:b/>
        </w:rPr>
        <w:t>):</w:t>
      </w:r>
      <w:r w:rsidR="001807CD">
        <w:rPr>
          <w:b/>
        </w:rPr>
        <w:t xml:space="preserve"> (</w:t>
      </w:r>
      <w:r w:rsidR="003C66FD">
        <w:rPr>
          <w:b/>
        </w:rPr>
        <w:t xml:space="preserve">NO CLASS </w:t>
      </w:r>
      <w:r w:rsidR="001807CD">
        <w:rPr>
          <w:b/>
        </w:rPr>
        <w:t>Spring Break)</w:t>
      </w:r>
      <w:r w:rsidR="0027796E">
        <w:rPr>
          <w:b/>
        </w:rPr>
        <w:t xml:space="preserve"> </w:t>
      </w:r>
    </w:p>
    <w:p w14:paraId="60A01F56" w14:textId="77777777" w:rsidR="006F198F" w:rsidRDefault="006F198F">
      <w:pPr>
        <w:rPr>
          <w:b/>
        </w:rPr>
      </w:pPr>
    </w:p>
    <w:p w14:paraId="192D1F4E" w14:textId="77777777" w:rsidR="00AA2B9B" w:rsidRDefault="00AA2B9B" w:rsidP="00D572C9">
      <w:pPr>
        <w:rPr>
          <w:b/>
        </w:rPr>
      </w:pPr>
    </w:p>
    <w:p w14:paraId="463EE30B" w14:textId="18BF5AE2" w:rsidR="000A5428" w:rsidRPr="00D572C9" w:rsidRDefault="00C870F1" w:rsidP="00D572C9">
      <w:pPr>
        <w:rPr>
          <w:b/>
        </w:rPr>
      </w:pPr>
      <w:r>
        <w:rPr>
          <w:b/>
        </w:rPr>
        <w:t>Week 9 (</w:t>
      </w:r>
      <w:r w:rsidR="001807CD">
        <w:rPr>
          <w:b/>
        </w:rPr>
        <w:t>March 28</w:t>
      </w:r>
      <w:r>
        <w:rPr>
          <w:b/>
        </w:rPr>
        <w:t xml:space="preserve">): </w:t>
      </w:r>
      <w:r w:rsidR="0016564C">
        <w:rPr>
          <w:b/>
        </w:rPr>
        <w:t xml:space="preserve">The Wars in </w:t>
      </w:r>
      <w:r w:rsidR="006841E6">
        <w:rPr>
          <w:b/>
        </w:rPr>
        <w:t>Iraq and Afghanistan</w:t>
      </w:r>
      <w:r w:rsidR="006A624F">
        <w:t xml:space="preserve"> </w:t>
      </w:r>
    </w:p>
    <w:p w14:paraId="6B81A440" w14:textId="77777777" w:rsidR="00027935" w:rsidRDefault="00027935" w:rsidP="00027935">
      <w:r>
        <w:t xml:space="preserve">–Shaw, Martin. “Risk-Transfer Militarism, Small Massacres, and the Historic Legitimacy of </w:t>
      </w:r>
    </w:p>
    <w:p w14:paraId="5BBE0E80" w14:textId="3E9E68B7" w:rsidR="00027935" w:rsidRPr="00027935" w:rsidRDefault="00027935" w:rsidP="00027935">
      <w:pPr>
        <w:ind w:firstLine="720"/>
      </w:pPr>
      <w:r>
        <w:t xml:space="preserve">War.” </w:t>
      </w:r>
      <w:r>
        <w:rPr>
          <w:i/>
        </w:rPr>
        <w:t xml:space="preserve">International Relations </w:t>
      </w:r>
      <w:r>
        <w:t>16 no. 3 (2002): 343-359.</w:t>
      </w:r>
    </w:p>
    <w:p w14:paraId="355DC457" w14:textId="5F0592BF" w:rsidR="00E508A0" w:rsidRDefault="00E508A0" w:rsidP="00E508A0">
      <w:r>
        <w:t>–Fukuyama, Francis. “After Neoconservatism</w:t>
      </w:r>
      <w:r w:rsidR="009C0E48">
        <w:t>.</w:t>
      </w:r>
      <w:r>
        <w:t xml:space="preserve">” </w:t>
      </w:r>
      <w:r>
        <w:rPr>
          <w:i/>
        </w:rPr>
        <w:t>New York Times</w:t>
      </w:r>
      <w:r>
        <w:t xml:space="preserve"> February 19, 2006.</w:t>
      </w:r>
    </w:p>
    <w:p w14:paraId="06FEBD26" w14:textId="77777777" w:rsidR="00854FB1" w:rsidRDefault="009C0C2A" w:rsidP="00854FB1">
      <w:pPr>
        <w:ind w:firstLine="720"/>
      </w:pPr>
      <w:hyperlink r:id="rId33" w:history="1">
        <w:r w:rsidR="00854FB1" w:rsidRPr="00854FB1">
          <w:rPr>
            <w:rStyle w:val="Hyperlink"/>
          </w:rPr>
          <w:t>http://www.nytimes.com/2006/02/19/magazine/after-neoconservatism.html</w:t>
        </w:r>
      </w:hyperlink>
    </w:p>
    <w:p w14:paraId="47B4D934" w14:textId="75AB0955" w:rsidR="000264F7" w:rsidRDefault="000264F7" w:rsidP="000264F7">
      <w:r>
        <w:t>–</w:t>
      </w:r>
      <w:r w:rsidR="0086504A">
        <w:t>Bacevich, Andrew J.</w:t>
      </w:r>
      <w:r>
        <w:t xml:space="preserve"> </w:t>
      </w:r>
      <w:r>
        <w:rPr>
          <w:i/>
        </w:rPr>
        <w:t>The</w:t>
      </w:r>
      <w:r w:rsidRPr="00977014">
        <w:rPr>
          <w:i/>
        </w:rPr>
        <w:t xml:space="preserve"> Limits of Power: The End of American Exceptionalism</w:t>
      </w:r>
      <w:r>
        <w:t xml:space="preserve"> (New York: </w:t>
      </w:r>
    </w:p>
    <w:p w14:paraId="1A289B6B" w14:textId="0FA59540" w:rsidR="005E4653" w:rsidRDefault="000264F7" w:rsidP="000264F7">
      <w:pPr>
        <w:ind w:firstLine="720"/>
      </w:pPr>
      <w:r>
        <w:t>Metropolitan Books, 2009)</w:t>
      </w:r>
      <w:r w:rsidR="003771E1">
        <w:t>,</w:t>
      </w:r>
      <w:r>
        <w:t xml:space="preserve"> Part 3: The Military Crisis pp. 124-170</w:t>
      </w:r>
      <w:r w:rsidR="00D17142">
        <w:t>.</w:t>
      </w:r>
    </w:p>
    <w:p w14:paraId="1B4A94DD" w14:textId="77777777" w:rsidR="00673D3A" w:rsidRPr="002D5665" w:rsidRDefault="00D572C9" w:rsidP="005D0BC1">
      <w:r w:rsidRPr="002D5665">
        <w:t>–Mahmood</w:t>
      </w:r>
      <w:r w:rsidR="009C0E48" w:rsidRPr="002D5665">
        <w:t xml:space="preserve">, Saba. “Feminism, Democracy, and Empire: Islam and the War on Terror.” In </w:t>
      </w:r>
      <w:r w:rsidR="005D0BC1" w:rsidRPr="002D5665">
        <w:t xml:space="preserve">Hanna </w:t>
      </w:r>
    </w:p>
    <w:p w14:paraId="7D40BBFB" w14:textId="173DA8B8" w:rsidR="00E33ED9" w:rsidRPr="009C0E48" w:rsidRDefault="005D0BC1" w:rsidP="00673D3A">
      <w:pPr>
        <w:ind w:left="720"/>
      </w:pPr>
      <w:r w:rsidRPr="002D5665">
        <w:t xml:space="preserve">Herzog and Ann Braude (Eds.) </w:t>
      </w:r>
      <w:r w:rsidR="009C0E48" w:rsidRPr="002D5665">
        <w:rPr>
          <w:i/>
        </w:rPr>
        <w:t>Gendering Religion and Politics: Untangling Modernities</w:t>
      </w:r>
      <w:r w:rsidRPr="002D5665">
        <w:t xml:space="preserve"> (New York: Palgrave, 2009), </w:t>
      </w:r>
      <w:r w:rsidR="009C0E48" w:rsidRPr="002D5665">
        <w:t>193-215.</w:t>
      </w:r>
      <w:r>
        <w:t xml:space="preserve"> </w:t>
      </w:r>
    </w:p>
    <w:p w14:paraId="000E5D48" w14:textId="77777777" w:rsidR="00D572C9" w:rsidRPr="00D572C9" w:rsidRDefault="00D572C9" w:rsidP="00D17142"/>
    <w:p w14:paraId="11388CF2" w14:textId="5383AAEA" w:rsidR="000A5428" w:rsidRDefault="00E33ED9" w:rsidP="00D17142">
      <w:pPr>
        <w:rPr>
          <w:i/>
        </w:rPr>
      </w:pPr>
      <w:r>
        <w:rPr>
          <w:i/>
        </w:rPr>
        <w:t>Background</w:t>
      </w:r>
    </w:p>
    <w:p w14:paraId="4153156B" w14:textId="0FBEF608" w:rsidR="00127153" w:rsidRDefault="007260BE" w:rsidP="007260BE">
      <w:pPr>
        <w:rPr>
          <w:i/>
        </w:rPr>
      </w:pPr>
      <w:r>
        <w:t>–“</w:t>
      </w:r>
      <w:r w:rsidR="00127153">
        <w:t>Iraq War Timeline” &amp; “Afghanistan War Timeline.”</w:t>
      </w:r>
      <w:r>
        <w:t xml:space="preserve"> </w:t>
      </w:r>
      <w:r>
        <w:rPr>
          <w:i/>
        </w:rPr>
        <w:t>Council on Foreign Relations</w:t>
      </w:r>
    </w:p>
    <w:p w14:paraId="7D9FFF73" w14:textId="378E59E9" w:rsidR="007260BE" w:rsidRDefault="009C0C2A" w:rsidP="00127153">
      <w:pPr>
        <w:ind w:firstLine="720"/>
        <w:rPr>
          <w:i/>
        </w:rPr>
      </w:pPr>
      <w:hyperlink r:id="rId34" w:history="1">
        <w:r w:rsidR="007260BE" w:rsidRPr="007260BE">
          <w:rPr>
            <w:rStyle w:val="Hyperlink"/>
            <w:i/>
          </w:rPr>
          <w:t>http://www.cfr.org/iraq/timeline-iraq-war/p18876</w:t>
        </w:r>
      </w:hyperlink>
    </w:p>
    <w:p w14:paraId="4C3C1792" w14:textId="61772386" w:rsidR="00C415D2" w:rsidRPr="00E24F28" w:rsidRDefault="009C0C2A" w:rsidP="00E24F28">
      <w:pPr>
        <w:ind w:firstLine="720"/>
        <w:rPr>
          <w:i/>
        </w:rPr>
      </w:pPr>
      <w:hyperlink r:id="rId35" w:history="1">
        <w:r w:rsidR="00127153" w:rsidRPr="00127153">
          <w:rPr>
            <w:rStyle w:val="Hyperlink"/>
            <w:i/>
          </w:rPr>
          <w:t>http://www.cfr.org/afghanistan/us-war-afghanistan/p20018</w:t>
        </w:r>
      </w:hyperlink>
    </w:p>
    <w:p w14:paraId="0C8C6CCD" w14:textId="4DB7F73F" w:rsidR="00E33ED9" w:rsidRDefault="00E33ED9" w:rsidP="00E33ED9">
      <w:r>
        <w:t xml:space="preserve">–“U.N. Weapons Inspector Hans Blix Faults Bush Administration for Lack of Critical Thinking </w:t>
      </w:r>
    </w:p>
    <w:p w14:paraId="7EADADC9" w14:textId="3861216B" w:rsidR="006F198F" w:rsidRPr="00C415D2" w:rsidRDefault="00E33ED9" w:rsidP="00C415D2">
      <w:pPr>
        <w:ind w:left="720"/>
        <w:rPr>
          <w:color w:val="0000FF" w:themeColor="hyperlink"/>
          <w:u w:val="single"/>
        </w:rPr>
      </w:pPr>
      <w:r>
        <w:t xml:space="preserve">in Iraq.” </w:t>
      </w:r>
      <w:r>
        <w:rPr>
          <w:i/>
        </w:rPr>
        <w:t xml:space="preserve">Berkeley News </w:t>
      </w:r>
      <w:r>
        <w:t xml:space="preserve">March 18, 2004. </w:t>
      </w:r>
      <w:hyperlink r:id="rId36" w:history="1">
        <w:r w:rsidRPr="00E730E4">
          <w:rPr>
            <w:rStyle w:val="Hyperlink"/>
          </w:rPr>
          <w:t>http://www.berkeley.edu/news/media/releases/2004/03/18_blix.shtml</w:t>
        </w:r>
      </w:hyperlink>
    </w:p>
    <w:p w14:paraId="329AC524" w14:textId="77777777" w:rsidR="00E24F28" w:rsidRDefault="00E24F28" w:rsidP="007260BE"/>
    <w:p w14:paraId="68629116" w14:textId="77777777" w:rsidR="007260BE" w:rsidRDefault="007260BE" w:rsidP="007260BE">
      <w:r>
        <w:t xml:space="preserve">–Starr, Paul. “The Easy War.” </w:t>
      </w:r>
      <w:r w:rsidRPr="004052EF">
        <w:rPr>
          <w:i/>
        </w:rPr>
        <w:t>The American Prospect</w:t>
      </w:r>
      <w:r>
        <w:t xml:space="preserve"> February 12, 2003. Available: </w:t>
      </w:r>
    </w:p>
    <w:p w14:paraId="2864DA1A" w14:textId="77777777" w:rsidR="007260BE" w:rsidRDefault="009C0C2A" w:rsidP="007260BE">
      <w:pPr>
        <w:pStyle w:val="ListParagraph"/>
      </w:pPr>
      <w:hyperlink r:id="rId37" w:history="1">
        <w:r w:rsidR="007260BE" w:rsidRPr="004052EF">
          <w:rPr>
            <w:rStyle w:val="Hyperlink"/>
          </w:rPr>
          <w:t>http://prospect.org/article/easy-war</w:t>
        </w:r>
      </w:hyperlink>
      <w:r w:rsidR="007260BE">
        <w:t xml:space="preserve"> </w:t>
      </w:r>
    </w:p>
    <w:p w14:paraId="421D4A14" w14:textId="77777777" w:rsidR="00D572C9" w:rsidRDefault="00D572C9" w:rsidP="00D572C9">
      <w:pPr>
        <w:rPr>
          <w:i/>
        </w:rPr>
      </w:pPr>
      <w:r>
        <w:t xml:space="preserve">–Shahrani, Nazif M. “War, Factionalism, and the State in Afghanistan.” </w:t>
      </w:r>
      <w:r>
        <w:rPr>
          <w:i/>
        </w:rPr>
        <w:t xml:space="preserve">American </w:t>
      </w:r>
    </w:p>
    <w:p w14:paraId="7EBF0FD7" w14:textId="78ECD4B4" w:rsidR="004F0629" w:rsidRDefault="00D572C9" w:rsidP="006E16AE">
      <w:pPr>
        <w:ind w:firstLine="720"/>
      </w:pPr>
      <w:r>
        <w:rPr>
          <w:i/>
        </w:rPr>
        <w:t xml:space="preserve">Anthropologist </w:t>
      </w:r>
      <w:r>
        <w:t>104 no. 3 (September 2002): 715-722.</w:t>
      </w:r>
    </w:p>
    <w:p w14:paraId="5EE085A6" w14:textId="77777777" w:rsidR="00702F95" w:rsidRDefault="00702F95" w:rsidP="00702F95">
      <w:r>
        <w:rPr>
          <w:b/>
        </w:rPr>
        <w:t>–</w:t>
      </w:r>
      <w:r>
        <w:t xml:space="preserve">Warburg, Gerard Felix. “Congress: Checking the Power of the President.” In Roger Z. George </w:t>
      </w:r>
    </w:p>
    <w:p w14:paraId="47A2A461" w14:textId="649DACFB" w:rsidR="00AA2B9B" w:rsidRPr="00702F95" w:rsidRDefault="00702F95" w:rsidP="00702F95">
      <w:pPr>
        <w:ind w:left="720"/>
      </w:pPr>
      <w:r>
        <w:t>and Harvey Rishikof (Eds</w:t>
      </w:r>
      <w:r w:rsidRPr="002053BF">
        <w:t xml:space="preserve">.) </w:t>
      </w:r>
      <w:r w:rsidRPr="002053BF">
        <w:rPr>
          <w:i/>
        </w:rPr>
        <w:t>The National Security Enterprise: Navigating the Labyrinth.</w:t>
      </w:r>
      <w:r>
        <w:rPr>
          <w:i/>
        </w:rPr>
        <w:t xml:space="preserve"> </w:t>
      </w:r>
      <w:r>
        <w:t>(Washington DC: Georgetown University Press, 2011), Chapter 11 pp. 227-247.</w:t>
      </w:r>
    </w:p>
    <w:p w14:paraId="45890277" w14:textId="77777777" w:rsidR="00AA2B9B" w:rsidRDefault="00AA2B9B">
      <w:pPr>
        <w:rPr>
          <w:b/>
        </w:rPr>
      </w:pPr>
    </w:p>
    <w:p w14:paraId="0AB9ABAF" w14:textId="77777777" w:rsidR="002A4C5F" w:rsidRDefault="002A4C5F">
      <w:pPr>
        <w:rPr>
          <w:b/>
        </w:rPr>
      </w:pPr>
    </w:p>
    <w:p w14:paraId="74BD9883" w14:textId="489E5F69" w:rsidR="00D930AA" w:rsidRDefault="00C870F1">
      <w:pPr>
        <w:rPr>
          <w:b/>
        </w:rPr>
      </w:pPr>
      <w:r>
        <w:rPr>
          <w:b/>
        </w:rPr>
        <w:t>Week 10 (</w:t>
      </w:r>
      <w:r w:rsidR="00D930AA">
        <w:rPr>
          <w:b/>
        </w:rPr>
        <w:t>April 4</w:t>
      </w:r>
      <w:r>
        <w:rPr>
          <w:b/>
        </w:rPr>
        <w:t xml:space="preserve">): </w:t>
      </w:r>
      <w:r w:rsidR="00734F02">
        <w:rPr>
          <w:b/>
        </w:rPr>
        <w:t>Torture, Guantanamo, and Spying on the Home Front</w:t>
      </w:r>
    </w:p>
    <w:p w14:paraId="29B8A097" w14:textId="660C5BAA" w:rsidR="00493CF1" w:rsidRDefault="005C715A">
      <w:pPr>
        <w:rPr>
          <w:b/>
        </w:rPr>
      </w:pPr>
      <w:r>
        <w:rPr>
          <w:b/>
        </w:rPr>
        <w:t>(</w:t>
      </w:r>
      <w:r w:rsidR="00493CF1">
        <w:rPr>
          <w:b/>
        </w:rPr>
        <w:t>Discussion of Abstracts for Final Paper</w:t>
      </w:r>
      <w:r>
        <w:rPr>
          <w:b/>
        </w:rPr>
        <w:t>)</w:t>
      </w:r>
    </w:p>
    <w:p w14:paraId="7D5729B3" w14:textId="77777777" w:rsidR="00EF72CC" w:rsidRDefault="00EF72CC">
      <w:r>
        <w:t>–</w:t>
      </w:r>
      <w:r w:rsidR="00B70D5C">
        <w:t xml:space="preserve">Luban, David. “Liberalism, Torture, and the Ticking Bomb,” </w:t>
      </w:r>
      <w:r w:rsidR="00B70D5C">
        <w:rPr>
          <w:i/>
        </w:rPr>
        <w:t xml:space="preserve">Virginia Law Review </w:t>
      </w:r>
      <w:r>
        <w:t xml:space="preserve">Vol. 91 </w:t>
      </w:r>
    </w:p>
    <w:p w14:paraId="550E17DF" w14:textId="30A90516" w:rsidR="00BA3AFE" w:rsidRDefault="00EF72CC" w:rsidP="006E16AE">
      <w:pPr>
        <w:ind w:firstLine="720"/>
      </w:pPr>
      <w:r>
        <w:t>No. 1 (2005)</w:t>
      </w:r>
      <w:r w:rsidR="00092679">
        <w:t>:</w:t>
      </w:r>
      <w:r>
        <w:t xml:space="preserve"> 1425-1461.</w:t>
      </w:r>
    </w:p>
    <w:p w14:paraId="08B3DDCA" w14:textId="77777777" w:rsidR="004E30E0" w:rsidRPr="002D5665" w:rsidRDefault="005078B5" w:rsidP="004A0B66">
      <w:r w:rsidRPr="002D5665">
        <w:t>–Steele</w:t>
      </w:r>
      <w:r w:rsidR="00415AE4" w:rsidRPr="002D5665">
        <w:t>, Brent. “</w:t>
      </w:r>
      <w:r w:rsidR="004E30E0" w:rsidRPr="002D5665">
        <w:t xml:space="preserve">The Insecurity of America: The Curious Case of Torture’s Escalating </w:t>
      </w:r>
    </w:p>
    <w:p w14:paraId="5E2C18E2" w14:textId="77777777" w:rsidR="004E30E0" w:rsidRPr="002D5665" w:rsidRDefault="004E30E0" w:rsidP="004E30E0">
      <w:pPr>
        <w:ind w:firstLine="720"/>
      </w:pPr>
      <w:r w:rsidRPr="002D5665">
        <w:t xml:space="preserve">Popularity.” In </w:t>
      </w:r>
      <w:r w:rsidRPr="002D5665">
        <w:rPr>
          <w:i/>
        </w:rPr>
        <w:t>Justice, Sustainability, and Security</w:t>
      </w:r>
      <w:r w:rsidRPr="002D5665">
        <w:t xml:space="preserve">: </w:t>
      </w:r>
      <w:r w:rsidRPr="002D5665">
        <w:rPr>
          <w:i/>
        </w:rPr>
        <w:t>Global Ethics for the 21</w:t>
      </w:r>
      <w:r w:rsidRPr="002D5665">
        <w:rPr>
          <w:i/>
          <w:vertAlign w:val="superscript"/>
        </w:rPr>
        <w:t>st</w:t>
      </w:r>
      <w:r w:rsidRPr="002D5665">
        <w:rPr>
          <w:i/>
        </w:rPr>
        <w:t xml:space="preserve"> Century</w:t>
      </w:r>
      <w:r w:rsidRPr="002D5665">
        <w:t xml:space="preserve"> </w:t>
      </w:r>
    </w:p>
    <w:p w14:paraId="6BB411A1" w14:textId="420FD20A" w:rsidR="004F0B4A" w:rsidRDefault="004E30E0" w:rsidP="004E30E0">
      <w:pPr>
        <w:ind w:left="720"/>
      </w:pPr>
      <w:r w:rsidRPr="002D5665">
        <w:t>(New York: Palgrave Macmillan, 2013).</w:t>
      </w:r>
      <w:r>
        <w:rPr>
          <w:i/>
        </w:rPr>
        <w:t xml:space="preserve"> </w:t>
      </w:r>
    </w:p>
    <w:p w14:paraId="7C7F5033" w14:textId="77777777" w:rsidR="005A1FB3" w:rsidRDefault="005A1FB3" w:rsidP="005A1FB3">
      <w:r>
        <w:t xml:space="preserve">–Bamford, James. “They Know More Than You Think.” </w:t>
      </w:r>
      <w:r>
        <w:rPr>
          <w:i/>
        </w:rPr>
        <w:t xml:space="preserve">New York Review of Books </w:t>
      </w:r>
      <w:r>
        <w:t xml:space="preserve">August 15, </w:t>
      </w:r>
    </w:p>
    <w:p w14:paraId="4751618D" w14:textId="3B34B135" w:rsidR="005A1FB3" w:rsidRPr="005A1FB3" w:rsidRDefault="005A1FB3" w:rsidP="005A1FB3">
      <w:pPr>
        <w:ind w:firstLine="720"/>
      </w:pPr>
      <w:r>
        <w:t xml:space="preserve">2013. </w:t>
      </w:r>
      <w:hyperlink r:id="rId38" w:history="1">
        <w:r w:rsidRPr="005A1FB3">
          <w:rPr>
            <w:rStyle w:val="Hyperlink"/>
          </w:rPr>
          <w:t>http://www.ctvoterscount.org/CTVCdata/13/08/NYReview20130815.pdf</w:t>
        </w:r>
      </w:hyperlink>
    </w:p>
    <w:p w14:paraId="5C7B7167" w14:textId="77777777" w:rsidR="00CC6886" w:rsidRDefault="00CC6886" w:rsidP="00CC6886">
      <w:r>
        <w:t xml:space="preserve">–Coady, C.A.J. “Moral Dilemmas of Modern War: Torture Assassination and Blackmail in an </w:t>
      </w:r>
    </w:p>
    <w:p w14:paraId="03CAC830" w14:textId="35DC7007" w:rsidR="00CC6886" w:rsidRDefault="00CC6886" w:rsidP="00CC6886">
      <w:pPr>
        <w:ind w:left="720"/>
      </w:pPr>
      <w:r>
        <w:t xml:space="preserve">Age of Asymetric Conflict By Michael Gross.” </w:t>
      </w:r>
      <w:r>
        <w:rPr>
          <w:i/>
        </w:rPr>
        <w:t xml:space="preserve">Ethics &amp; International Affairs </w:t>
      </w:r>
      <w:r>
        <w:t xml:space="preserve">April 6, 2011. </w:t>
      </w:r>
      <w:hyperlink r:id="rId39" w:history="1">
        <w:r w:rsidRPr="00CC6886">
          <w:rPr>
            <w:rStyle w:val="Hyperlink"/>
          </w:rPr>
          <w:t>https://www.ethicsandinternationalaffairs.org/2011/moral-dilemmas-of-modern-war-torture-assassination-and-blackmail-in-an-age-of-asymmetric-conflict-by-michael-l-gross-full-text/</w:t>
        </w:r>
      </w:hyperlink>
    </w:p>
    <w:p w14:paraId="470AA400" w14:textId="746FE075" w:rsidR="00CD78DD" w:rsidRPr="00A34A9C" w:rsidRDefault="00CD78DD" w:rsidP="00CD78DD">
      <w:r>
        <w:rPr>
          <w:lang w:val="en-GB"/>
        </w:rPr>
        <w:t>–</w:t>
      </w:r>
      <w:r w:rsidRPr="00A34A9C">
        <w:rPr>
          <w:lang w:val="en-GB"/>
        </w:rPr>
        <w:t xml:space="preserve">Heinze, Eric A. </w:t>
      </w:r>
      <w:r w:rsidRPr="00A34A9C">
        <w:t xml:space="preserve">“The Evolution of International Law in Light of the Global War on Terror” </w:t>
      </w:r>
    </w:p>
    <w:p w14:paraId="7BFA292D" w14:textId="54CA6ACB" w:rsidR="00CD78DD" w:rsidRDefault="00CD78DD" w:rsidP="00CD78DD">
      <w:pPr>
        <w:ind w:firstLine="720"/>
      </w:pPr>
      <w:r w:rsidRPr="00A34A9C">
        <w:rPr>
          <w:i/>
        </w:rPr>
        <w:t xml:space="preserve">Review of International Studies </w:t>
      </w:r>
      <w:r w:rsidRPr="00A34A9C">
        <w:t>37 (2011): 1069-1094.</w:t>
      </w:r>
    </w:p>
    <w:p w14:paraId="56F5B958" w14:textId="77777777" w:rsidR="00003D41" w:rsidRDefault="00003D41" w:rsidP="001935CE">
      <w:pPr>
        <w:rPr>
          <w:i/>
        </w:rPr>
      </w:pPr>
    </w:p>
    <w:p w14:paraId="2D895E48" w14:textId="5CE9449D" w:rsidR="001935CE" w:rsidRDefault="00CD78DD" w:rsidP="001935CE">
      <w:pPr>
        <w:rPr>
          <w:i/>
        </w:rPr>
      </w:pPr>
      <w:r>
        <w:rPr>
          <w:i/>
        </w:rPr>
        <w:t>Recommended</w:t>
      </w:r>
    </w:p>
    <w:p w14:paraId="58086F2B" w14:textId="77777777" w:rsidR="001935CE" w:rsidRDefault="001935CE" w:rsidP="001935CE">
      <w:r>
        <w:t xml:space="preserve">–Macaskill, Ewen and Gabriel Dance. “NSA Files: Decoded.” </w:t>
      </w:r>
      <w:r>
        <w:rPr>
          <w:i/>
        </w:rPr>
        <w:t xml:space="preserve">The Guardian </w:t>
      </w:r>
      <w:r>
        <w:t>November 1, 2013.</w:t>
      </w:r>
      <w:r>
        <w:tab/>
      </w:r>
    </w:p>
    <w:p w14:paraId="08985BDA" w14:textId="7A3EEABB" w:rsidR="001935CE" w:rsidRDefault="001935CE" w:rsidP="001935CE">
      <w:pPr>
        <w:ind w:left="720"/>
        <w:rPr>
          <w:rStyle w:val="Hyperlink"/>
        </w:rPr>
      </w:pPr>
      <w:r>
        <w:t xml:space="preserve">Available at: </w:t>
      </w:r>
      <w:hyperlink r:id="rId40" w:anchor="section/1." w:history="1">
        <w:r w:rsidRPr="00554F08">
          <w:rPr>
            <w:rStyle w:val="Hyperlink"/>
          </w:rPr>
          <w:t>https://www.theguardian.com/world/interactive/2013/nov/01/snowden-nsa-files-surveillance-revelations-decoded - section/1.</w:t>
        </w:r>
      </w:hyperlink>
    </w:p>
    <w:p w14:paraId="19B9A004" w14:textId="77777777" w:rsidR="002376B2" w:rsidRDefault="002376B2" w:rsidP="002376B2">
      <w:r>
        <w:t xml:space="preserve">–Oliver, John. “Government Surveillance.” </w:t>
      </w:r>
      <w:r>
        <w:rPr>
          <w:i/>
        </w:rPr>
        <w:t xml:space="preserve">Last Week Tonight </w:t>
      </w:r>
      <w:r>
        <w:t xml:space="preserve">April 5, 2015. </w:t>
      </w:r>
    </w:p>
    <w:p w14:paraId="36CE0C46" w14:textId="06C6F127" w:rsidR="002376B2" w:rsidRPr="001935CE" w:rsidRDefault="009C0C2A" w:rsidP="002376B2">
      <w:pPr>
        <w:ind w:firstLine="720"/>
      </w:pPr>
      <w:hyperlink r:id="rId41" w:history="1">
        <w:r w:rsidR="002376B2" w:rsidRPr="001935CE">
          <w:rPr>
            <w:rStyle w:val="Hyperlink"/>
          </w:rPr>
          <w:t>https://www.youtube.com/watch?v=XEVlyP4_11M</w:t>
        </w:r>
      </w:hyperlink>
    </w:p>
    <w:p w14:paraId="259296B5" w14:textId="77777777" w:rsidR="00153256" w:rsidRDefault="00153256" w:rsidP="004A0B66">
      <w:r>
        <w:t xml:space="preserve">–Wexler, Evan and Elias Mallette. “How the NSA Can Get Onto Your Computer.” </w:t>
      </w:r>
      <w:r>
        <w:rPr>
          <w:i/>
        </w:rPr>
        <w:t xml:space="preserve">PBS </w:t>
      </w:r>
      <w:r>
        <w:t xml:space="preserve">May 23, </w:t>
      </w:r>
    </w:p>
    <w:p w14:paraId="3FE91498" w14:textId="6BC7D373" w:rsidR="00CD78DD" w:rsidRDefault="00153256" w:rsidP="00CD78DD">
      <w:pPr>
        <w:ind w:left="720"/>
        <w:rPr>
          <w:rStyle w:val="Hyperlink"/>
        </w:rPr>
      </w:pPr>
      <w:r>
        <w:t xml:space="preserve">2014. </w:t>
      </w:r>
      <w:hyperlink r:id="rId42" w:history="1">
        <w:r w:rsidR="00554F08" w:rsidRPr="00554F08">
          <w:rPr>
            <w:rStyle w:val="Hyperlink"/>
          </w:rPr>
          <w:t>http://www.pbs.org/wgbh/frontline/article/how-the-nsa-can-get-onto-your-computer/</w:t>
        </w:r>
      </w:hyperlink>
    </w:p>
    <w:p w14:paraId="6F798C55" w14:textId="77777777" w:rsidR="00577B41" w:rsidRDefault="00577B41" w:rsidP="00577B41">
      <w:pPr>
        <w:rPr>
          <w:rStyle w:val="Hyperlink"/>
          <w:color w:val="auto"/>
          <w:u w:val="none"/>
        </w:rPr>
      </w:pPr>
      <w:r>
        <w:rPr>
          <w:rStyle w:val="Hyperlink"/>
          <w:color w:val="auto"/>
          <w:u w:val="none"/>
        </w:rPr>
        <w:t>–</w:t>
      </w:r>
      <w:r>
        <w:rPr>
          <w:rStyle w:val="Hyperlink"/>
          <w:i/>
          <w:color w:val="auto"/>
          <w:u w:val="none"/>
        </w:rPr>
        <w:t xml:space="preserve">Taxi to the Dark Side </w:t>
      </w:r>
      <w:r>
        <w:rPr>
          <w:rStyle w:val="Hyperlink"/>
          <w:color w:val="auto"/>
          <w:u w:val="none"/>
        </w:rPr>
        <w:t xml:space="preserve">(Documentary on Torture in the War on Terror: WARNING GRAPHIC </w:t>
      </w:r>
    </w:p>
    <w:p w14:paraId="1C55FC64" w14:textId="250980A8" w:rsidR="00577B41" w:rsidRPr="00577B41" w:rsidRDefault="00577B41" w:rsidP="00577B41">
      <w:pPr>
        <w:ind w:firstLine="720"/>
      </w:pPr>
      <w:r>
        <w:rPr>
          <w:rStyle w:val="Hyperlink"/>
          <w:color w:val="auto"/>
          <w:u w:val="none"/>
        </w:rPr>
        <w:t xml:space="preserve">CONTENT) </w:t>
      </w:r>
      <w:hyperlink r:id="rId43" w:history="1">
        <w:r w:rsidRPr="00577B41">
          <w:rPr>
            <w:rStyle w:val="Hyperlink"/>
          </w:rPr>
          <w:t>https://www.youtube.com/watch?v=rBX325pm85I</w:t>
        </w:r>
      </w:hyperlink>
    </w:p>
    <w:p w14:paraId="6C07C083" w14:textId="77777777" w:rsidR="00CD78DD" w:rsidRDefault="00CD78DD" w:rsidP="00CD78DD">
      <w:pPr>
        <w:rPr>
          <w:i/>
        </w:rPr>
      </w:pPr>
      <w:r>
        <w:t xml:space="preserve">–Greenburg, Karen. “On Torture Edited by Thomas C. Hilde.” </w:t>
      </w:r>
      <w:r>
        <w:rPr>
          <w:i/>
        </w:rPr>
        <w:t xml:space="preserve">Ethics &amp; International Affairs </w:t>
      </w:r>
    </w:p>
    <w:p w14:paraId="16663E8C" w14:textId="6B7A4F1F" w:rsidR="008664E1" w:rsidRPr="008664E1" w:rsidRDefault="00CD78DD" w:rsidP="008664E1">
      <w:pPr>
        <w:ind w:left="720"/>
        <w:rPr>
          <w:color w:val="0000FF" w:themeColor="hyperlink"/>
          <w:u w:val="single"/>
        </w:rPr>
      </w:pPr>
      <w:r>
        <w:t xml:space="preserve">September 11, 2009. </w:t>
      </w:r>
      <w:hyperlink r:id="rId44" w:history="1">
        <w:r w:rsidRPr="00003D41">
          <w:rPr>
            <w:rStyle w:val="Hyperlink"/>
          </w:rPr>
          <w:t>https://www.ethicsandinternationalaffairs.org/2009/on-torture-edited-by-thomas-c-hilde/</w:t>
        </w:r>
      </w:hyperlink>
    </w:p>
    <w:p w14:paraId="7311EDBD" w14:textId="77777777" w:rsidR="008664E1" w:rsidRDefault="00702B0F">
      <w:r>
        <w:t>–</w:t>
      </w:r>
      <w:r w:rsidR="008664E1">
        <w:t xml:space="preserve">Fink, Sheri, James Risen, and Charlie Savage. “C.I.A. Torture Detailed in Newly Disclosed </w:t>
      </w:r>
    </w:p>
    <w:p w14:paraId="75B18DAE" w14:textId="11DA5EE7" w:rsidR="008664E1" w:rsidRDefault="008664E1" w:rsidP="008664E1">
      <w:pPr>
        <w:ind w:left="720"/>
      </w:pPr>
      <w:r>
        <w:t xml:space="preserve">Documents.” </w:t>
      </w:r>
      <w:r>
        <w:rPr>
          <w:i/>
        </w:rPr>
        <w:t xml:space="preserve">New York Times </w:t>
      </w:r>
      <w:r>
        <w:t xml:space="preserve">January 29, 2017. </w:t>
      </w:r>
      <w:hyperlink r:id="rId45" w:history="1">
        <w:r w:rsidR="00702B0F" w:rsidRPr="008664E1">
          <w:rPr>
            <w:rStyle w:val="Hyperlink"/>
          </w:rPr>
          <w:t>https://www.nytimes.com/2017/01/19/us/politics/cia-torture.html?smid=tw-share</w:t>
        </w:r>
      </w:hyperlink>
    </w:p>
    <w:p w14:paraId="1CC14129" w14:textId="77777777" w:rsidR="00E24F28" w:rsidRDefault="00E24F28">
      <w:pPr>
        <w:rPr>
          <w:b/>
        </w:rPr>
      </w:pPr>
    </w:p>
    <w:p w14:paraId="3CED94D7" w14:textId="77777777" w:rsidR="00E24F28" w:rsidRDefault="00E24F28">
      <w:pPr>
        <w:rPr>
          <w:b/>
        </w:rPr>
      </w:pPr>
    </w:p>
    <w:p w14:paraId="2890C80A" w14:textId="37953B55" w:rsidR="00D930AA" w:rsidRPr="008664E1" w:rsidRDefault="00C870F1">
      <w:r>
        <w:rPr>
          <w:b/>
        </w:rPr>
        <w:t>Week 11 (</w:t>
      </w:r>
      <w:r w:rsidR="00D930AA">
        <w:rPr>
          <w:b/>
        </w:rPr>
        <w:t>April 11</w:t>
      </w:r>
      <w:r>
        <w:rPr>
          <w:b/>
        </w:rPr>
        <w:t>):</w:t>
      </w:r>
      <w:r w:rsidR="0016564C">
        <w:rPr>
          <w:b/>
        </w:rPr>
        <w:t xml:space="preserve"> A (Not-So-Secret) Drone War and the Obama Presidency</w:t>
      </w:r>
    </w:p>
    <w:p w14:paraId="050F1126" w14:textId="2DCF80F4" w:rsidR="00360A48" w:rsidRDefault="0032362E" w:rsidP="0032362E">
      <w:r>
        <w:t>–George, Roger Z. “</w:t>
      </w:r>
      <w:r w:rsidR="00360A48">
        <w:t>Central Intelligence Agency: The President’s Own.” (Chapter 8 pp. 157-77</w:t>
      </w:r>
      <w:r>
        <w:t xml:space="preserve">). </w:t>
      </w:r>
    </w:p>
    <w:p w14:paraId="7CF43830" w14:textId="77777777" w:rsidR="00360A48" w:rsidRDefault="0032362E" w:rsidP="00360A48">
      <w:pPr>
        <w:ind w:firstLine="720"/>
        <w:rPr>
          <w:i/>
        </w:rPr>
      </w:pPr>
      <w:r>
        <w:t xml:space="preserve">In Roger Z. George and Harvey Rishikof (Eds.) </w:t>
      </w:r>
      <w:r w:rsidRPr="0032362E">
        <w:rPr>
          <w:i/>
        </w:rPr>
        <w:t xml:space="preserve">The National Security Enterprise: </w:t>
      </w:r>
    </w:p>
    <w:p w14:paraId="79B406EE" w14:textId="401C9554" w:rsidR="0032362E" w:rsidRDefault="0032362E" w:rsidP="00360A48">
      <w:pPr>
        <w:ind w:firstLine="720"/>
      </w:pPr>
      <w:r w:rsidRPr="0032362E">
        <w:rPr>
          <w:i/>
        </w:rPr>
        <w:t>Navigating the Labyrinth</w:t>
      </w:r>
      <w:r>
        <w:rPr>
          <w:i/>
        </w:rPr>
        <w:t xml:space="preserve">. </w:t>
      </w:r>
      <w:r>
        <w:t>(Washington DC: Georgetown University Press, 2011).</w:t>
      </w:r>
    </w:p>
    <w:p w14:paraId="063A78F6" w14:textId="40FB0E3D" w:rsidR="00204EC8" w:rsidRDefault="00204EC8" w:rsidP="00204EC8">
      <w:r>
        <w:t>–</w:t>
      </w:r>
      <w:r w:rsidRPr="00204EC8">
        <w:t xml:space="preserve"> </w:t>
      </w:r>
      <w:r>
        <w:t xml:space="preserve">Carvin, Stephanie. “The Trouble with Targeted Killing.” </w:t>
      </w:r>
      <w:r>
        <w:rPr>
          <w:i/>
        </w:rPr>
        <w:t>Security Studies</w:t>
      </w:r>
      <w:r w:rsidR="003E19CB">
        <w:t xml:space="preserve"> 21</w:t>
      </w:r>
      <w:r w:rsidRPr="00E67EB2">
        <w:t xml:space="preserve"> </w:t>
      </w:r>
      <w:r w:rsidR="003E19CB">
        <w:t>n</w:t>
      </w:r>
      <w:r>
        <w:t>o.</w:t>
      </w:r>
      <w:r w:rsidR="008F5BBB">
        <w:t xml:space="preserve"> 3</w:t>
      </w:r>
      <w:r w:rsidRPr="00E67EB2">
        <w:t xml:space="preserve"> </w:t>
      </w:r>
    </w:p>
    <w:p w14:paraId="164A9B7A" w14:textId="6CD8461B" w:rsidR="00204EC8" w:rsidRDefault="00204EC8" w:rsidP="00204EC8">
      <w:pPr>
        <w:ind w:firstLine="720"/>
      </w:pPr>
      <w:r>
        <w:t>(</w:t>
      </w:r>
      <w:r w:rsidRPr="00E67EB2">
        <w:t>2012</w:t>
      </w:r>
      <w:r>
        <w:t xml:space="preserve">): </w:t>
      </w:r>
      <w:r w:rsidRPr="00E67EB2">
        <w:t>529-555</w:t>
      </w:r>
      <w:r>
        <w:t>.</w:t>
      </w:r>
    </w:p>
    <w:p w14:paraId="4E4CB21C" w14:textId="77777777" w:rsidR="003E19CB" w:rsidRDefault="003E19CB" w:rsidP="003E19CB">
      <w:r>
        <w:t xml:space="preserve">–Kreps, Sarah and Geoffrey P.R. Wallace. “International Law, Military Effectiveness, and Public </w:t>
      </w:r>
    </w:p>
    <w:p w14:paraId="0126F334" w14:textId="6043A73E" w:rsidR="003E19CB" w:rsidRDefault="003E19CB" w:rsidP="003E19CB">
      <w:pPr>
        <w:ind w:left="720"/>
      </w:pPr>
      <w:r>
        <w:t xml:space="preserve">Support for Drone Strikes.” </w:t>
      </w:r>
      <w:r>
        <w:rPr>
          <w:i/>
        </w:rPr>
        <w:t xml:space="preserve">Journal of Peace Research </w:t>
      </w:r>
      <w:r>
        <w:t xml:space="preserve">(2016). </w:t>
      </w:r>
      <w:hyperlink r:id="rId46" w:history="1">
        <w:r w:rsidRPr="00461C13">
          <w:rPr>
            <w:rStyle w:val="Hyperlink"/>
          </w:rPr>
          <w:t>https://papers.ssrn.com/sol3/papers.cfm?abstract_id=2608137</w:t>
        </w:r>
      </w:hyperlink>
    </w:p>
    <w:p w14:paraId="020CACDF" w14:textId="5FC0025F" w:rsidR="002347DF" w:rsidRDefault="002347DF" w:rsidP="002347DF">
      <w:pPr>
        <w:rPr>
          <w:rStyle w:val="Hyperlink"/>
          <w:color w:val="auto"/>
          <w:u w:val="none"/>
        </w:rPr>
      </w:pPr>
      <w:r>
        <w:rPr>
          <w:rStyle w:val="Hyperlink"/>
          <w:color w:val="auto"/>
          <w:u w:val="none"/>
        </w:rPr>
        <w:t>–</w:t>
      </w:r>
      <w:r w:rsidRPr="002347DF">
        <w:rPr>
          <w:rStyle w:val="Hyperlink"/>
          <w:color w:val="auto"/>
          <w:u w:val="none"/>
        </w:rPr>
        <w:t>Brunstetter</w:t>
      </w:r>
      <w:r>
        <w:rPr>
          <w:rStyle w:val="Hyperlink"/>
          <w:color w:val="auto"/>
          <w:u w:val="none"/>
        </w:rPr>
        <w:t>, Daniel and Arturo Jiménez Bacardi.</w:t>
      </w:r>
      <w:r w:rsidRPr="002347DF">
        <w:rPr>
          <w:rStyle w:val="Hyperlink"/>
          <w:color w:val="auto"/>
          <w:u w:val="none"/>
        </w:rPr>
        <w:t xml:space="preserve"> “Clashing over Drones: The Legal and </w:t>
      </w:r>
    </w:p>
    <w:p w14:paraId="5F34F508" w14:textId="3DAD4DD0" w:rsidR="006E16AE" w:rsidRDefault="002347DF" w:rsidP="00AA2B9B">
      <w:pPr>
        <w:ind w:left="720"/>
        <w:rPr>
          <w:rStyle w:val="Hyperlink"/>
          <w:color w:val="auto"/>
          <w:u w:val="none"/>
        </w:rPr>
      </w:pPr>
      <w:r w:rsidRPr="002347DF">
        <w:rPr>
          <w:rStyle w:val="Hyperlink"/>
          <w:color w:val="auto"/>
          <w:u w:val="none"/>
        </w:rPr>
        <w:t>Normative Gap between the U.S. and the Human Rights Community</w:t>
      </w:r>
      <w:r>
        <w:rPr>
          <w:rStyle w:val="Hyperlink"/>
          <w:color w:val="auto"/>
          <w:u w:val="none"/>
        </w:rPr>
        <w:t>.</w:t>
      </w:r>
      <w:r w:rsidRPr="002347DF">
        <w:rPr>
          <w:rStyle w:val="Hyperlink"/>
          <w:color w:val="auto"/>
          <w:u w:val="none"/>
        </w:rPr>
        <w:t xml:space="preserve">” </w:t>
      </w:r>
      <w:r w:rsidRPr="002347DF">
        <w:rPr>
          <w:rStyle w:val="Hyperlink"/>
          <w:i/>
          <w:color w:val="auto"/>
          <w:u w:val="none"/>
        </w:rPr>
        <w:t>International Journal of Human Rights</w:t>
      </w:r>
      <w:r>
        <w:rPr>
          <w:rStyle w:val="Hyperlink"/>
          <w:color w:val="auto"/>
          <w:u w:val="none"/>
        </w:rPr>
        <w:t xml:space="preserve">19 no. </w:t>
      </w:r>
      <w:r w:rsidRPr="002347DF">
        <w:rPr>
          <w:rStyle w:val="Hyperlink"/>
          <w:color w:val="auto"/>
          <w:u w:val="none"/>
        </w:rPr>
        <w:t>2 (2</w:t>
      </w:r>
      <w:r>
        <w:rPr>
          <w:rStyle w:val="Hyperlink"/>
          <w:color w:val="auto"/>
          <w:u w:val="none"/>
        </w:rPr>
        <w:t>015):</w:t>
      </w:r>
      <w:r w:rsidRPr="002347DF">
        <w:rPr>
          <w:rStyle w:val="Hyperlink"/>
          <w:color w:val="auto"/>
          <w:u w:val="none"/>
        </w:rPr>
        <w:t xml:space="preserve"> 176-98.</w:t>
      </w:r>
    </w:p>
    <w:p w14:paraId="5A65C2D3" w14:textId="77777777" w:rsidR="00EF2449" w:rsidRDefault="003F019B" w:rsidP="003F019B">
      <w:pPr>
        <w:rPr>
          <w:rStyle w:val="Hyperlink"/>
          <w:color w:val="auto"/>
          <w:u w:val="none"/>
        </w:rPr>
      </w:pPr>
      <w:r>
        <w:rPr>
          <w:rStyle w:val="Hyperlink"/>
          <w:color w:val="auto"/>
          <w:u w:val="none"/>
        </w:rPr>
        <w:t>–Strawser, Bradley</w:t>
      </w:r>
      <w:r w:rsidR="00EF2449">
        <w:rPr>
          <w:rStyle w:val="Hyperlink"/>
          <w:color w:val="auto"/>
          <w:u w:val="none"/>
        </w:rPr>
        <w:t xml:space="preserve"> Jay. “Moral Predators: The Duty to Employ Uninhabited Aerial Vehicles.” </w:t>
      </w:r>
    </w:p>
    <w:p w14:paraId="33D0DC56" w14:textId="5D238FD2" w:rsidR="003F019B" w:rsidRPr="00EF2449" w:rsidRDefault="00EF2449" w:rsidP="00EF2449">
      <w:pPr>
        <w:ind w:firstLine="720"/>
        <w:rPr>
          <w:rStyle w:val="Hyperlink"/>
          <w:color w:val="auto"/>
          <w:u w:val="none"/>
        </w:rPr>
      </w:pPr>
      <w:r>
        <w:rPr>
          <w:rStyle w:val="Hyperlink"/>
          <w:i/>
          <w:color w:val="auto"/>
          <w:u w:val="none"/>
        </w:rPr>
        <w:t xml:space="preserve">Journal of Military Ethics </w:t>
      </w:r>
      <w:r>
        <w:rPr>
          <w:rStyle w:val="Hyperlink"/>
          <w:color w:val="auto"/>
          <w:u w:val="none"/>
        </w:rPr>
        <w:t>9 no. 4 (2010): 342-368.</w:t>
      </w:r>
    </w:p>
    <w:p w14:paraId="6FDC96D2" w14:textId="77777777" w:rsidR="002347DF" w:rsidRDefault="002347DF" w:rsidP="002347DF">
      <w:pPr>
        <w:rPr>
          <w:rStyle w:val="Hyperlink"/>
        </w:rPr>
      </w:pPr>
    </w:p>
    <w:p w14:paraId="7C92DD50" w14:textId="29413CFA" w:rsidR="002347DF" w:rsidRPr="002347DF" w:rsidRDefault="002347DF" w:rsidP="002347DF">
      <w:pPr>
        <w:rPr>
          <w:i/>
        </w:rPr>
      </w:pPr>
      <w:r>
        <w:rPr>
          <w:i/>
        </w:rPr>
        <w:t>Background</w:t>
      </w:r>
    </w:p>
    <w:p w14:paraId="4FE4C85E" w14:textId="77777777" w:rsidR="00461C13" w:rsidRDefault="00461C13" w:rsidP="00475570">
      <w:r>
        <w:rPr>
          <w:b/>
        </w:rPr>
        <w:t>–</w:t>
      </w:r>
      <w:r>
        <w:t xml:space="preserve">Sifton, John. “A Brief History of Drones.” </w:t>
      </w:r>
      <w:r>
        <w:rPr>
          <w:i/>
        </w:rPr>
        <w:t xml:space="preserve">The Nation </w:t>
      </w:r>
      <w:r>
        <w:t xml:space="preserve">February 7, 2012. </w:t>
      </w:r>
    </w:p>
    <w:p w14:paraId="5E96B2C9" w14:textId="0DA91E28" w:rsidR="000954E7" w:rsidRPr="006E16AE" w:rsidRDefault="009C0C2A" w:rsidP="006E16AE">
      <w:pPr>
        <w:ind w:firstLine="720"/>
      </w:pPr>
      <w:hyperlink r:id="rId47" w:history="1">
        <w:r w:rsidR="00461C13" w:rsidRPr="00461C13">
          <w:rPr>
            <w:rStyle w:val="Hyperlink"/>
          </w:rPr>
          <w:t>https://www.thenation.com/article/brief-history-drones/</w:t>
        </w:r>
      </w:hyperlink>
    </w:p>
    <w:p w14:paraId="08CE7106" w14:textId="251016F7" w:rsidR="00475570" w:rsidRDefault="006071A4" w:rsidP="00475570">
      <w:r>
        <w:rPr>
          <w:b/>
        </w:rPr>
        <w:t>–</w:t>
      </w:r>
      <w:r w:rsidR="00475570">
        <w:t>Scahill, Jeremy et al. “</w:t>
      </w:r>
      <w:r>
        <w:t xml:space="preserve">The Assassination Complex: The Inner Workings of Obama’s Drone </w:t>
      </w:r>
    </w:p>
    <w:p w14:paraId="70E2A28B" w14:textId="72D2A2E8" w:rsidR="006071A4" w:rsidRDefault="006071A4" w:rsidP="00475570">
      <w:pPr>
        <w:ind w:left="720"/>
      </w:pPr>
      <w:r>
        <w:t>Wars</w:t>
      </w:r>
      <w:r w:rsidR="00475570">
        <w:t xml:space="preserve">.” </w:t>
      </w:r>
      <w:r w:rsidR="00475570">
        <w:rPr>
          <w:i/>
        </w:rPr>
        <w:t xml:space="preserve">The Intercept </w:t>
      </w:r>
      <w:r w:rsidR="00475570">
        <w:t>October 15, 2015,</w:t>
      </w:r>
      <w:r>
        <w:t xml:space="preserve"> </w:t>
      </w:r>
      <w:hyperlink r:id="rId48" w:history="1">
        <w:r w:rsidRPr="00D73EE9">
          <w:rPr>
            <w:rStyle w:val="Hyperlink"/>
          </w:rPr>
          <w:t>https://theintercept.com/drone-papers/the-assassination-complex/</w:t>
        </w:r>
      </w:hyperlink>
    </w:p>
    <w:p w14:paraId="18953ED6" w14:textId="77777777" w:rsidR="002034BA" w:rsidRDefault="00D73EE9">
      <w:r>
        <w:t>–</w:t>
      </w:r>
      <w:r w:rsidR="002034BA">
        <w:t xml:space="preserve">Scahill, Jeremy and Glenn Greenwald “The NSA’s Secret Role in the US Assassination </w:t>
      </w:r>
    </w:p>
    <w:p w14:paraId="472C7D9C" w14:textId="7637FA85" w:rsidR="00BC5069" w:rsidRDefault="002034BA" w:rsidP="002034BA">
      <w:pPr>
        <w:ind w:left="720"/>
      </w:pPr>
      <w:r>
        <w:t xml:space="preserve">Program.” </w:t>
      </w:r>
      <w:r>
        <w:rPr>
          <w:i/>
        </w:rPr>
        <w:t>The Intercept</w:t>
      </w:r>
      <w:r>
        <w:t xml:space="preserve"> February 9, 2014, </w:t>
      </w:r>
      <w:hyperlink r:id="rId49" w:history="1">
        <w:r w:rsidRPr="002034BA">
          <w:rPr>
            <w:rStyle w:val="Hyperlink"/>
          </w:rPr>
          <w:t>https://theintercept.com/2014/02/10/the-nsas-secret-role/</w:t>
        </w:r>
      </w:hyperlink>
    </w:p>
    <w:p w14:paraId="777CE2FC" w14:textId="77777777" w:rsidR="003E19CB" w:rsidRDefault="003E19CB" w:rsidP="003E19CB">
      <w:r>
        <w:t xml:space="preserve">–Brunstetter, Daniel R. “Can We Wage a Just Drone War?” </w:t>
      </w:r>
      <w:r>
        <w:rPr>
          <w:i/>
        </w:rPr>
        <w:t xml:space="preserve">Atlantic </w:t>
      </w:r>
      <w:r>
        <w:t xml:space="preserve">July 19, 2012. </w:t>
      </w:r>
    </w:p>
    <w:p w14:paraId="35306315" w14:textId="57E2A4D4" w:rsidR="00577B41" w:rsidRDefault="009C0C2A" w:rsidP="00981330">
      <w:pPr>
        <w:ind w:left="720"/>
        <w:rPr>
          <w:rStyle w:val="Hyperlink"/>
        </w:rPr>
      </w:pPr>
      <w:hyperlink r:id="rId50" w:history="1">
        <w:r w:rsidR="003E19CB" w:rsidRPr="00D73EE9">
          <w:rPr>
            <w:rStyle w:val="Hyperlink"/>
          </w:rPr>
          <w:t>http://www.theatlantic.com/technology/archive/2012/07/can-we-wage-a-just-drone-war/260055/</w:t>
        </w:r>
      </w:hyperlink>
    </w:p>
    <w:p w14:paraId="2EAA1F87" w14:textId="77777777" w:rsidR="00981330" w:rsidRDefault="00981330" w:rsidP="00981330">
      <w:pPr>
        <w:rPr>
          <w:rStyle w:val="Hyperlink"/>
          <w:i/>
          <w:color w:val="auto"/>
          <w:u w:val="none"/>
        </w:rPr>
      </w:pPr>
      <w:r>
        <w:rPr>
          <w:rStyle w:val="Hyperlink"/>
          <w:color w:val="auto"/>
          <w:u w:val="none"/>
        </w:rPr>
        <w:t xml:space="preserve">–Vilmer, Jean-Baptiste. “Terminator Ethics: Should We Ban Killer Robots?” </w:t>
      </w:r>
      <w:r>
        <w:rPr>
          <w:rStyle w:val="Hyperlink"/>
          <w:i/>
          <w:color w:val="auto"/>
          <w:u w:val="none"/>
        </w:rPr>
        <w:t xml:space="preserve">Ethics &amp; </w:t>
      </w:r>
    </w:p>
    <w:p w14:paraId="4A7BE61E" w14:textId="6EC4BFCF" w:rsidR="00981330" w:rsidRPr="00981330" w:rsidRDefault="00981330" w:rsidP="00981330">
      <w:pPr>
        <w:ind w:left="720"/>
        <w:rPr>
          <w:rStyle w:val="Hyperlink"/>
          <w:color w:val="auto"/>
          <w:u w:val="none"/>
        </w:rPr>
      </w:pPr>
      <w:r>
        <w:rPr>
          <w:rStyle w:val="Hyperlink"/>
          <w:i/>
          <w:color w:val="auto"/>
          <w:u w:val="none"/>
        </w:rPr>
        <w:t xml:space="preserve">International Affairs </w:t>
      </w:r>
      <w:r>
        <w:rPr>
          <w:rStyle w:val="Hyperlink"/>
          <w:color w:val="auto"/>
          <w:u w:val="none"/>
        </w:rPr>
        <w:t xml:space="preserve">March 23, 2015. </w:t>
      </w:r>
      <w:hyperlink r:id="rId51" w:history="1">
        <w:r w:rsidRPr="00981330">
          <w:rPr>
            <w:rStyle w:val="Hyperlink"/>
          </w:rPr>
          <w:t>https://www.ethicsandinternationalaffairs.org/2015/terminator-ethics-ban-killer-robots/</w:t>
        </w:r>
      </w:hyperlink>
    </w:p>
    <w:p w14:paraId="0E37E9D0" w14:textId="77777777" w:rsidR="00981330" w:rsidRPr="003E19CB" w:rsidRDefault="00981330" w:rsidP="00981330">
      <w:pPr>
        <w:rPr>
          <w:color w:val="0000FF" w:themeColor="hyperlink"/>
          <w:u w:val="single"/>
        </w:rPr>
      </w:pPr>
    </w:p>
    <w:p w14:paraId="02C37947" w14:textId="77777777" w:rsidR="00A921BA" w:rsidRDefault="00A921BA">
      <w:pPr>
        <w:rPr>
          <w:b/>
        </w:rPr>
      </w:pPr>
    </w:p>
    <w:p w14:paraId="5556E825" w14:textId="52C51A4F" w:rsidR="00D930AA" w:rsidRDefault="00C870F1">
      <w:pPr>
        <w:rPr>
          <w:b/>
        </w:rPr>
      </w:pPr>
      <w:r>
        <w:rPr>
          <w:b/>
        </w:rPr>
        <w:t>Week 12 (</w:t>
      </w:r>
      <w:r w:rsidR="00D930AA">
        <w:rPr>
          <w:b/>
        </w:rPr>
        <w:t>April 18</w:t>
      </w:r>
      <w:r>
        <w:rPr>
          <w:b/>
        </w:rPr>
        <w:t>):</w:t>
      </w:r>
      <w:r w:rsidR="0016564C">
        <w:rPr>
          <w:b/>
        </w:rPr>
        <w:t xml:space="preserve"> JSOC, Spies, Special Agents and the New American Way of War</w:t>
      </w:r>
    </w:p>
    <w:p w14:paraId="228EF0FC" w14:textId="20D7B497" w:rsidR="006E16AE" w:rsidRPr="00A92489" w:rsidRDefault="006071A4" w:rsidP="006E16AE">
      <w:r w:rsidRPr="00A92489">
        <w:rPr>
          <w:b/>
        </w:rPr>
        <w:t>–</w:t>
      </w:r>
      <w:r w:rsidRPr="00A92489">
        <w:t>Lowenthal, Mark M.</w:t>
      </w:r>
      <w:r w:rsidR="006E16AE" w:rsidRPr="00A92489">
        <w:t xml:space="preserve"> “Covert Action” in</w:t>
      </w:r>
      <w:r w:rsidRPr="00A92489">
        <w:t xml:space="preserve"> </w:t>
      </w:r>
      <w:r w:rsidRPr="00A92489">
        <w:rPr>
          <w:i/>
        </w:rPr>
        <w:t>Intelligence: From Secrets to Policy 5</w:t>
      </w:r>
      <w:r w:rsidRPr="00A92489">
        <w:rPr>
          <w:i/>
          <w:vertAlign w:val="superscript"/>
        </w:rPr>
        <w:t>th</w:t>
      </w:r>
      <w:r w:rsidRPr="00A92489">
        <w:rPr>
          <w:i/>
        </w:rPr>
        <w:t xml:space="preserve"> Edition. </w:t>
      </w:r>
      <w:r w:rsidRPr="00A92489">
        <w:t xml:space="preserve">(Los </w:t>
      </w:r>
    </w:p>
    <w:p w14:paraId="60ECEB8D" w14:textId="0A906797" w:rsidR="006071A4" w:rsidRPr="00A92489" w:rsidRDefault="006071A4" w:rsidP="006E16AE">
      <w:pPr>
        <w:ind w:firstLine="720"/>
      </w:pPr>
      <w:r w:rsidRPr="00A92489">
        <w:t xml:space="preserve">Angeles: SAGE, </w:t>
      </w:r>
      <w:r w:rsidR="006E16AE" w:rsidRPr="00A92489">
        <w:t>2012), c</w:t>
      </w:r>
      <w:r w:rsidRPr="00A92489">
        <w:t>hapter 8 pp. 183-198.</w:t>
      </w:r>
    </w:p>
    <w:p w14:paraId="574458B6" w14:textId="77777777" w:rsidR="00B50EA2" w:rsidRPr="00A92489" w:rsidRDefault="00B50EA2" w:rsidP="00B50EA2">
      <w:r w:rsidRPr="00A92489">
        <w:t xml:space="preserve">–Boot, Max. “The New American Way of War.” </w:t>
      </w:r>
      <w:r w:rsidRPr="00A92489">
        <w:rPr>
          <w:i/>
        </w:rPr>
        <w:t xml:space="preserve">Foreign Affairs </w:t>
      </w:r>
      <w:r w:rsidRPr="00A92489">
        <w:t xml:space="preserve">82 no. 4 (July/August 2003): </w:t>
      </w:r>
    </w:p>
    <w:p w14:paraId="748C9166" w14:textId="740C1242" w:rsidR="00B50EA2" w:rsidRPr="00B50EA2" w:rsidRDefault="00B50EA2" w:rsidP="00B50EA2">
      <w:pPr>
        <w:ind w:firstLine="720"/>
      </w:pPr>
      <w:r w:rsidRPr="00A92489">
        <w:t>41-58.</w:t>
      </w:r>
    </w:p>
    <w:p w14:paraId="39428B8E" w14:textId="4F396A72" w:rsidR="00D46DC5" w:rsidRDefault="00D46DC5" w:rsidP="00D46DC5">
      <w:pPr>
        <w:rPr>
          <w:i/>
        </w:rPr>
      </w:pPr>
      <w:r>
        <w:t>–</w:t>
      </w:r>
      <w:r w:rsidRPr="00D46DC5">
        <w:t xml:space="preserve"> </w:t>
      </w:r>
      <w:r>
        <w:t xml:space="preserve">Kitfield, James. </w:t>
      </w:r>
      <w:r w:rsidRPr="00BE698B">
        <w:rPr>
          <w:i/>
        </w:rPr>
        <w:t>Twilight Warriors</w:t>
      </w:r>
      <w:r>
        <w:rPr>
          <w:i/>
        </w:rPr>
        <w:t xml:space="preserve">: The Soldiers, Spies, &amp; Special Agents Who Are </w:t>
      </w:r>
    </w:p>
    <w:p w14:paraId="4207C29D" w14:textId="77777777" w:rsidR="005E3C3F" w:rsidRDefault="00D46DC5" w:rsidP="00D46DC5">
      <w:pPr>
        <w:ind w:firstLine="720"/>
      </w:pPr>
      <w:r>
        <w:rPr>
          <w:i/>
        </w:rPr>
        <w:t>Revolutionizing the American Way of War</w:t>
      </w:r>
      <w:r>
        <w:t>. (New York: Basic Books, 2016).</w:t>
      </w:r>
      <w:r w:rsidR="005E3C3F">
        <w:t xml:space="preserve"> Reading to </w:t>
      </w:r>
    </w:p>
    <w:p w14:paraId="5FF22134" w14:textId="2F04C8E4" w:rsidR="00D46DC5" w:rsidRDefault="005E3C3F" w:rsidP="00D46DC5">
      <w:pPr>
        <w:ind w:firstLine="720"/>
      </w:pPr>
      <w:r>
        <w:t>be divided between the students with class presentations of each section.</w:t>
      </w:r>
    </w:p>
    <w:p w14:paraId="70228364" w14:textId="77777777" w:rsidR="00744082" w:rsidRDefault="00744082" w:rsidP="00744082">
      <w:r>
        <w:t xml:space="preserve">–Sjoberg, Laura and Jessica Peet. “A(nother) Dark Side of the Protection Racket: Targeting </w:t>
      </w:r>
    </w:p>
    <w:p w14:paraId="59894CE6" w14:textId="771797F3" w:rsidR="00464E37" w:rsidRPr="00744082" w:rsidRDefault="00744082" w:rsidP="00744082">
      <w:pPr>
        <w:ind w:firstLine="720"/>
      </w:pPr>
      <w:r>
        <w:t xml:space="preserve">Women in Wars.” </w:t>
      </w:r>
      <w:r>
        <w:rPr>
          <w:i/>
        </w:rPr>
        <w:t xml:space="preserve">International Feminist Journal of Politics </w:t>
      </w:r>
      <w:r>
        <w:t>13 no. 2 (2011): 163-182.</w:t>
      </w:r>
    </w:p>
    <w:p w14:paraId="201041B5" w14:textId="77777777" w:rsidR="00A921BA" w:rsidRDefault="00A921BA"/>
    <w:p w14:paraId="0E256D82" w14:textId="4D6E0BB7" w:rsidR="00B50EA2" w:rsidRDefault="00B50EA2">
      <w:pPr>
        <w:rPr>
          <w:i/>
        </w:rPr>
      </w:pPr>
      <w:r>
        <w:rPr>
          <w:i/>
        </w:rPr>
        <w:t>Recommended</w:t>
      </w:r>
    </w:p>
    <w:p w14:paraId="77E3F551" w14:textId="77777777" w:rsidR="00B50EA2" w:rsidRDefault="00B50EA2">
      <w:r>
        <w:t xml:space="preserve">–Niva, Steve. “Disappearing Violence: JSOC and the Pentagon’s New Cartography of </w:t>
      </w:r>
    </w:p>
    <w:p w14:paraId="4CE6CDB2" w14:textId="7F472E4A" w:rsidR="00B50EA2" w:rsidRDefault="00B50EA2" w:rsidP="00B50EA2">
      <w:pPr>
        <w:ind w:firstLine="720"/>
      </w:pPr>
      <w:r>
        <w:t xml:space="preserve">Networked Warfare.” </w:t>
      </w:r>
      <w:r>
        <w:rPr>
          <w:i/>
        </w:rPr>
        <w:t xml:space="preserve">Security Dialogue </w:t>
      </w:r>
      <w:r>
        <w:t>44 no. 3 (2013): 185-202.</w:t>
      </w:r>
    </w:p>
    <w:p w14:paraId="1752D457" w14:textId="77777777" w:rsidR="00661127" w:rsidRDefault="00B50EA2" w:rsidP="00B50EA2">
      <w:pPr>
        <w:rPr>
          <w:i/>
        </w:rPr>
      </w:pPr>
      <w:r>
        <w:t xml:space="preserve">–Mazzetti, Mark. </w:t>
      </w:r>
      <w:r>
        <w:rPr>
          <w:i/>
        </w:rPr>
        <w:t xml:space="preserve">The Way of the Knife: The CIA, a Secret Army, and a War at the Ends of the </w:t>
      </w:r>
    </w:p>
    <w:p w14:paraId="68C7D57A" w14:textId="5FA8BC82" w:rsidR="00B50EA2" w:rsidRPr="00661127" w:rsidRDefault="00B50EA2" w:rsidP="00661127">
      <w:pPr>
        <w:ind w:firstLine="720"/>
      </w:pPr>
      <w:r>
        <w:rPr>
          <w:i/>
        </w:rPr>
        <w:t>Earth</w:t>
      </w:r>
      <w:r>
        <w:t xml:space="preserve">. Reviewed by Major Theodore B Reiter </w:t>
      </w:r>
      <w:r w:rsidR="00661127">
        <w:rPr>
          <w:i/>
        </w:rPr>
        <w:t xml:space="preserve">Army Law </w:t>
      </w:r>
      <w:r w:rsidR="00661127">
        <w:t>40 (2014): 40-44.</w:t>
      </w:r>
    </w:p>
    <w:p w14:paraId="725BC1A2" w14:textId="77777777" w:rsidR="004B36C2" w:rsidRDefault="004B36C2">
      <w:pPr>
        <w:rPr>
          <w:b/>
        </w:rPr>
      </w:pPr>
    </w:p>
    <w:p w14:paraId="014BD680" w14:textId="77777777" w:rsidR="00C415D2" w:rsidRDefault="00C415D2">
      <w:pPr>
        <w:rPr>
          <w:b/>
        </w:rPr>
      </w:pPr>
    </w:p>
    <w:p w14:paraId="0214BC58" w14:textId="10BA1E5B" w:rsidR="00D930AA" w:rsidRDefault="00C870F1">
      <w:pPr>
        <w:rPr>
          <w:b/>
        </w:rPr>
      </w:pPr>
      <w:r>
        <w:rPr>
          <w:b/>
        </w:rPr>
        <w:t>Week 13 (</w:t>
      </w:r>
      <w:r w:rsidR="00D930AA">
        <w:rPr>
          <w:b/>
        </w:rPr>
        <w:t>April 25</w:t>
      </w:r>
      <w:r>
        <w:rPr>
          <w:b/>
        </w:rPr>
        <w:t>):</w:t>
      </w:r>
      <w:r w:rsidR="00730ED1">
        <w:rPr>
          <w:b/>
        </w:rPr>
        <w:t xml:space="preserve"> Syria and the Rise of the Islamic State</w:t>
      </w:r>
      <w:r w:rsidR="000064A4">
        <w:rPr>
          <w:b/>
        </w:rPr>
        <w:t xml:space="preserve"> </w:t>
      </w:r>
      <w:r w:rsidR="006C0C41">
        <w:rPr>
          <w:b/>
        </w:rPr>
        <w:t>(Assignment #3 Due in Class)</w:t>
      </w:r>
    </w:p>
    <w:p w14:paraId="47A47C27" w14:textId="77777777" w:rsidR="005218CB" w:rsidRDefault="005218CB" w:rsidP="005218CB">
      <w:pPr>
        <w:rPr>
          <w:i/>
        </w:rPr>
      </w:pPr>
      <w:r>
        <w:t xml:space="preserve">–Laub, Jeffrey. “Syria’s War: The Descent into Horror.” </w:t>
      </w:r>
      <w:r>
        <w:rPr>
          <w:i/>
        </w:rPr>
        <w:t xml:space="preserve">Council on Foreign Relations </w:t>
      </w:r>
    </w:p>
    <w:p w14:paraId="45A64BA6" w14:textId="77777777" w:rsidR="005218CB" w:rsidRDefault="009C0C2A" w:rsidP="005218CB">
      <w:pPr>
        <w:ind w:firstLine="720"/>
      </w:pPr>
      <w:hyperlink r:id="rId52" w:history="1">
        <w:r w:rsidR="005218CB" w:rsidRPr="005218CB">
          <w:rPr>
            <w:rStyle w:val="Hyperlink"/>
          </w:rPr>
          <w:t>http://www.cfr.org/syria/syrias-civil-war-descent-into-horror/p37668</w:t>
        </w:r>
      </w:hyperlink>
    </w:p>
    <w:p w14:paraId="53ADC026" w14:textId="19C39D5E" w:rsidR="005218CB" w:rsidRDefault="005218CB" w:rsidP="005218CB">
      <w:r>
        <w:t xml:space="preserve">–Boot, Max. “How a Monstrous Putin Beat the U.S. in Syria.” </w:t>
      </w:r>
      <w:r>
        <w:rPr>
          <w:i/>
        </w:rPr>
        <w:t xml:space="preserve">LA Times </w:t>
      </w:r>
      <w:r>
        <w:t xml:space="preserve">March 15, 2016. </w:t>
      </w:r>
    </w:p>
    <w:p w14:paraId="3BDEF0AB" w14:textId="77777777" w:rsidR="005218CB" w:rsidRDefault="009C0C2A" w:rsidP="005218CB">
      <w:pPr>
        <w:ind w:left="720"/>
      </w:pPr>
      <w:hyperlink r:id="rId53" w:history="1">
        <w:r w:rsidR="005218CB" w:rsidRPr="005218CB">
          <w:rPr>
            <w:rStyle w:val="Hyperlink"/>
          </w:rPr>
          <w:t>http://www.latimes.com/opinion/op-ed/la-oe-boot-putin-removes-troops-from-syria-20160316-story.html</w:t>
        </w:r>
      </w:hyperlink>
    </w:p>
    <w:p w14:paraId="226BDBC7" w14:textId="77777777" w:rsidR="009B4FB6" w:rsidRDefault="009B4FB6" w:rsidP="009B4FB6">
      <w:r>
        <w:t xml:space="preserve">–Kiner, Stephen. “The Media are Misleading the Public on Syria.” </w:t>
      </w:r>
      <w:r>
        <w:rPr>
          <w:i/>
        </w:rPr>
        <w:t xml:space="preserve">Boston Globe </w:t>
      </w:r>
      <w:r>
        <w:t xml:space="preserve">February 18, </w:t>
      </w:r>
    </w:p>
    <w:p w14:paraId="0F557A81" w14:textId="1EDB1AC4" w:rsidR="009B4FB6" w:rsidRPr="009B4FB6" w:rsidRDefault="009B4FB6" w:rsidP="009B4FB6">
      <w:pPr>
        <w:ind w:left="720"/>
      </w:pPr>
      <w:r>
        <w:t xml:space="preserve">2016. </w:t>
      </w:r>
      <w:hyperlink r:id="rId54" w:history="1">
        <w:r w:rsidRPr="009B4FB6">
          <w:rPr>
            <w:rStyle w:val="Hyperlink"/>
          </w:rPr>
          <w:t>https://www.bostonglobe.com/opinion/2016/02/18/the-media-are-misleading-public-syria/8YB75otYirPzUCnlwaVtcK/story.html</w:t>
        </w:r>
      </w:hyperlink>
    </w:p>
    <w:p w14:paraId="2B9C98F6" w14:textId="77777777" w:rsidR="009B4FB6" w:rsidRDefault="009B4FB6" w:rsidP="009B4FB6">
      <w:pPr>
        <w:rPr>
          <w:i/>
        </w:rPr>
      </w:pPr>
      <w:r>
        <w:t xml:space="preserve">–Khalidi, Ahmad Samih. “To Crush ISIS, Make a Deal With Assad.” </w:t>
      </w:r>
      <w:r>
        <w:rPr>
          <w:i/>
        </w:rPr>
        <w:t xml:space="preserve">New York Times </w:t>
      </w:r>
    </w:p>
    <w:p w14:paraId="6D976DE9" w14:textId="573EBEE5" w:rsidR="009B4FB6" w:rsidRPr="009B4FB6" w:rsidRDefault="009B4FB6" w:rsidP="009B4FB6">
      <w:pPr>
        <w:ind w:firstLine="720"/>
        <w:rPr>
          <w:rStyle w:val="Hyperlink"/>
        </w:rPr>
      </w:pPr>
      <w:r>
        <w:t xml:space="preserve">September 15, 2014. </w:t>
      </w:r>
      <w:r>
        <w:fldChar w:fldCharType="begin"/>
      </w:r>
      <w:r>
        <w:instrText xml:space="preserve"> HYPERLINK "https://www.nytimes.com/2014/09/16/opinion/to-crush-isis-make-a-deal-with-assad-.html?_r=0" </w:instrText>
      </w:r>
      <w:r>
        <w:fldChar w:fldCharType="separate"/>
      </w:r>
      <w:r w:rsidRPr="009B4FB6">
        <w:rPr>
          <w:rStyle w:val="Hyperlink"/>
        </w:rPr>
        <w:t>https://www.nytimes.com/2014/09/16/opinion/to-crush-isis-make-a-</w:t>
      </w:r>
    </w:p>
    <w:p w14:paraId="41C114AD" w14:textId="65607DC7" w:rsidR="009B4FB6" w:rsidRPr="009B4FB6" w:rsidRDefault="009B4FB6" w:rsidP="009B4FB6">
      <w:pPr>
        <w:ind w:firstLine="720"/>
        <w:rPr>
          <w:rStyle w:val="Hyperlink"/>
        </w:rPr>
      </w:pPr>
      <w:r w:rsidRPr="009B4FB6">
        <w:rPr>
          <w:rStyle w:val="Hyperlink"/>
        </w:rPr>
        <w:t>deal-with-assad-.html?_r=0</w:t>
      </w:r>
    </w:p>
    <w:p w14:paraId="04D169D3" w14:textId="6153CA32" w:rsidR="009023B6" w:rsidRDefault="009B4FB6" w:rsidP="009023B6">
      <w:r>
        <w:fldChar w:fldCharType="end"/>
      </w:r>
      <w:r w:rsidR="009023B6">
        <w:t xml:space="preserve">–Please watch before class: “The Secret History of ISIS.” </w:t>
      </w:r>
      <w:r w:rsidR="009023B6">
        <w:rPr>
          <w:i/>
        </w:rPr>
        <w:t xml:space="preserve">PBS Frontline </w:t>
      </w:r>
      <w:r w:rsidR="009023B6">
        <w:t xml:space="preserve">May 17, 2016. </w:t>
      </w:r>
    </w:p>
    <w:p w14:paraId="09FE88C3" w14:textId="47CF4417" w:rsidR="009023B6" w:rsidRDefault="009C0C2A" w:rsidP="009023B6">
      <w:pPr>
        <w:ind w:left="720"/>
        <w:rPr>
          <w:rStyle w:val="Hyperlink"/>
        </w:rPr>
      </w:pPr>
      <w:hyperlink r:id="rId55" w:history="1">
        <w:r w:rsidR="009023B6" w:rsidRPr="009023B6">
          <w:rPr>
            <w:rStyle w:val="Hyperlink"/>
          </w:rPr>
          <w:t>http://www.pbs.org/wgbh/frontline/film/the-secret-history-of-isis/</w:t>
        </w:r>
      </w:hyperlink>
    </w:p>
    <w:p w14:paraId="66BC4573" w14:textId="77777777" w:rsidR="005218CB" w:rsidRDefault="005218CB" w:rsidP="005218CB">
      <w:pPr>
        <w:rPr>
          <w:rStyle w:val="Hyperlink"/>
        </w:rPr>
      </w:pPr>
    </w:p>
    <w:p w14:paraId="5FC14C27" w14:textId="15936C48" w:rsidR="005218CB" w:rsidRPr="005218CB" w:rsidRDefault="005218CB" w:rsidP="005218CB">
      <w:pPr>
        <w:rPr>
          <w:i/>
        </w:rPr>
      </w:pPr>
      <w:r>
        <w:rPr>
          <w:rStyle w:val="Hyperlink"/>
          <w:i/>
          <w:color w:val="auto"/>
          <w:u w:val="none"/>
        </w:rPr>
        <w:t>Recommended</w:t>
      </w:r>
    </w:p>
    <w:p w14:paraId="43695CCB" w14:textId="60CDEF20" w:rsidR="004052EF" w:rsidRPr="004052EF" w:rsidRDefault="004052EF">
      <w:r>
        <w:t xml:space="preserve">–“Who’s Who in Syria’s Civil War.” </w:t>
      </w:r>
      <w:r>
        <w:rPr>
          <w:i/>
        </w:rPr>
        <w:t xml:space="preserve">Council on Foreign Relations </w:t>
      </w:r>
      <w:r>
        <w:t xml:space="preserve">December 22, 2016. </w:t>
      </w:r>
    </w:p>
    <w:p w14:paraId="748EC218" w14:textId="23B8F793" w:rsidR="009023B6" w:rsidRPr="009023B6" w:rsidRDefault="009C0C2A" w:rsidP="009023B6">
      <w:pPr>
        <w:ind w:left="720"/>
        <w:rPr>
          <w:color w:val="0000FF" w:themeColor="hyperlink"/>
          <w:u w:val="single"/>
        </w:rPr>
      </w:pPr>
      <w:hyperlink r:id="rId56" w:history="1">
        <w:r w:rsidR="004052EF" w:rsidRPr="004052EF">
          <w:rPr>
            <w:rStyle w:val="Hyperlink"/>
          </w:rPr>
          <w:t>http://www.cfr.org/syria/s-syrias-civil-war/p38607?cid=soc-twitter-in-whos_who_syria_civil-war-123016</w:t>
        </w:r>
      </w:hyperlink>
    </w:p>
    <w:p w14:paraId="2DBC93ED" w14:textId="77777777" w:rsidR="00CD502E" w:rsidRDefault="00CD502E">
      <w:r>
        <w:rPr>
          <w:b/>
        </w:rPr>
        <w:t>–</w:t>
      </w:r>
      <w:r>
        <w:t xml:space="preserve">Zenko, Micah. “Checking the Math on the Pentagon’s ISIS Body Count.” </w:t>
      </w:r>
      <w:r>
        <w:rPr>
          <w:i/>
        </w:rPr>
        <w:t xml:space="preserve">Foreign Policy </w:t>
      </w:r>
      <w:r>
        <w:t xml:space="preserve"> </w:t>
      </w:r>
    </w:p>
    <w:p w14:paraId="7060410B" w14:textId="6C5657B5" w:rsidR="009023B6" w:rsidRDefault="00CD502E" w:rsidP="00AE67A5">
      <w:pPr>
        <w:ind w:left="720"/>
        <w:rPr>
          <w:rStyle w:val="Hyperlink"/>
        </w:rPr>
      </w:pPr>
      <w:r>
        <w:t xml:space="preserve">August 16, 2016. </w:t>
      </w:r>
      <w:hyperlink r:id="rId57" w:history="1">
        <w:r w:rsidR="009023B6" w:rsidRPr="009023B6">
          <w:rPr>
            <w:rStyle w:val="Hyperlink"/>
          </w:rPr>
          <w:t>https://foreignpolicy.com/2016/08/16/checking-the-math-on-the-pentagons-isis-body-counts/</w:t>
        </w:r>
      </w:hyperlink>
    </w:p>
    <w:p w14:paraId="45C4052D" w14:textId="21EC1445" w:rsidR="00847070" w:rsidRDefault="00E57BED" w:rsidP="00E57BED">
      <w:r>
        <w:t xml:space="preserve">–Jenkins, Brian Michael. “The Dynamics of Syria’s Civil War.” </w:t>
      </w:r>
      <w:r>
        <w:rPr>
          <w:i/>
        </w:rPr>
        <w:t xml:space="preserve">RAND </w:t>
      </w:r>
      <w:r w:rsidR="00F65323">
        <w:t>2014.</w:t>
      </w:r>
    </w:p>
    <w:p w14:paraId="4BE9BAB7" w14:textId="77777777" w:rsidR="00F65323" w:rsidRDefault="009C0C2A" w:rsidP="00F65323">
      <w:pPr>
        <w:ind w:firstLine="720"/>
      </w:pPr>
      <w:hyperlink r:id="rId58" w:history="1">
        <w:r w:rsidR="00F65323" w:rsidRPr="00F65323">
          <w:rPr>
            <w:rStyle w:val="Hyperlink"/>
          </w:rPr>
          <w:t>http://www.rand.org/pubs/perspectives/PE115.html</w:t>
        </w:r>
      </w:hyperlink>
    </w:p>
    <w:p w14:paraId="30337D8E" w14:textId="77777777" w:rsidR="002A4C5F" w:rsidRDefault="002A4C5F" w:rsidP="002A4C5F">
      <w:r>
        <w:rPr>
          <w:b/>
        </w:rPr>
        <w:t>–</w:t>
      </w:r>
      <w:r>
        <w:t xml:space="preserve">Diamond, James. “The Media: Witness to the National Security Enterprise.” In Roger Z. </w:t>
      </w:r>
    </w:p>
    <w:p w14:paraId="7C8EF72E" w14:textId="63FED605" w:rsidR="00150DE3" w:rsidRDefault="002A4C5F" w:rsidP="002A4C5F">
      <w:pPr>
        <w:ind w:left="720"/>
      </w:pPr>
      <w:r>
        <w:t>George and Harvey Rishikof (Eds</w:t>
      </w:r>
      <w:r w:rsidRPr="002053BF">
        <w:t xml:space="preserve">.) </w:t>
      </w:r>
      <w:r w:rsidRPr="002053BF">
        <w:rPr>
          <w:i/>
        </w:rPr>
        <w:t>The National Security Enterprise: Navigating the Labyrinth.</w:t>
      </w:r>
      <w:r>
        <w:rPr>
          <w:i/>
        </w:rPr>
        <w:t xml:space="preserve"> </w:t>
      </w:r>
      <w:r>
        <w:t>(Washington DC: Georgetown University Press, 2011), Chapter 15 pp. 301-331.</w:t>
      </w:r>
    </w:p>
    <w:p w14:paraId="42656584" w14:textId="77777777" w:rsidR="002A4C5F" w:rsidRDefault="002A4C5F" w:rsidP="002A4C5F">
      <w:pPr>
        <w:ind w:left="720"/>
      </w:pPr>
    </w:p>
    <w:p w14:paraId="46F461C7" w14:textId="77777777" w:rsidR="002A4C5F" w:rsidRPr="002A4C5F" w:rsidRDefault="002A4C5F" w:rsidP="002A4C5F">
      <w:pPr>
        <w:ind w:left="720"/>
      </w:pPr>
    </w:p>
    <w:p w14:paraId="708A3AD5" w14:textId="60ACC9A2" w:rsidR="00D930AA" w:rsidRDefault="00C870F1">
      <w:pPr>
        <w:rPr>
          <w:b/>
        </w:rPr>
      </w:pPr>
      <w:r>
        <w:rPr>
          <w:b/>
        </w:rPr>
        <w:t>Week 14 (May 2):</w:t>
      </w:r>
      <w:r w:rsidR="006841E6">
        <w:rPr>
          <w:b/>
        </w:rPr>
        <w:t xml:space="preserve"> </w:t>
      </w:r>
      <w:r w:rsidR="0016564C">
        <w:rPr>
          <w:b/>
        </w:rPr>
        <w:t>Technology and the Production of Ethics in Contemporary Warfare</w:t>
      </w:r>
    </w:p>
    <w:p w14:paraId="076FACA8" w14:textId="72BA79B7" w:rsidR="00092679" w:rsidRDefault="00092679">
      <w:pPr>
        <w:rPr>
          <w:i/>
        </w:rPr>
      </w:pPr>
      <w:r>
        <w:rPr>
          <w:b/>
        </w:rPr>
        <w:t>–</w:t>
      </w:r>
      <w:r>
        <w:t xml:space="preserve">Zehfuss, Maja. “Targeting: Precision and the Production of Ethics.” </w:t>
      </w:r>
      <w:r>
        <w:rPr>
          <w:i/>
        </w:rPr>
        <w:t xml:space="preserve">European Journal of </w:t>
      </w:r>
    </w:p>
    <w:p w14:paraId="51D40FC3" w14:textId="46C2C9CA" w:rsidR="00092679" w:rsidRDefault="00092679" w:rsidP="00DC41DA">
      <w:pPr>
        <w:ind w:left="720"/>
      </w:pPr>
      <w:r>
        <w:rPr>
          <w:i/>
        </w:rPr>
        <w:t xml:space="preserve">International Relations </w:t>
      </w:r>
      <w:r w:rsidR="00067D34">
        <w:t>17 n</w:t>
      </w:r>
      <w:r>
        <w:t>o. 3 (2011): 543-66.</w:t>
      </w:r>
    </w:p>
    <w:p w14:paraId="13C3D503" w14:textId="77777777" w:rsidR="00067D34" w:rsidRDefault="00067D34" w:rsidP="00067D34">
      <w:r>
        <w:t xml:space="preserve">–Nisa, Richard. “Bodies of Information: Data, Distance, and Decision-Making at the Limits of </w:t>
      </w:r>
    </w:p>
    <w:p w14:paraId="0C7C5D3C" w14:textId="5ACF9B7F" w:rsidR="00067D34" w:rsidRPr="00067D34" w:rsidRDefault="00067D34" w:rsidP="00067D34">
      <w:pPr>
        <w:ind w:left="720"/>
      </w:pPr>
      <w:r>
        <w:t xml:space="preserve">the War Prison.” In Louise Amoore and Volha Pioyukh (Eds.) </w:t>
      </w:r>
      <w:r>
        <w:rPr>
          <w:i/>
        </w:rPr>
        <w:t>Algorithmic Life: Calculative Devices in the Age of Big Data.</w:t>
      </w:r>
      <w:r>
        <w:t xml:space="preserve"> (New York: Routledge, 2016).</w:t>
      </w:r>
    </w:p>
    <w:p w14:paraId="6A72C96B" w14:textId="77777777" w:rsidR="009669EE" w:rsidRDefault="009669EE">
      <w:r>
        <w:rPr>
          <w:b/>
        </w:rPr>
        <w:t>–</w:t>
      </w:r>
      <w:r>
        <w:t xml:space="preserve">Grothoff, Christian and J.M. Porup. “The NSA’s SKYNET Program May be Killing Thousands </w:t>
      </w:r>
    </w:p>
    <w:p w14:paraId="5466DE37" w14:textId="57D4F18E" w:rsidR="00DE100D" w:rsidRDefault="009669EE" w:rsidP="009C0C2A">
      <w:pPr>
        <w:ind w:left="720"/>
      </w:pPr>
      <w:r>
        <w:t xml:space="preserve">of Innocent People.” </w:t>
      </w:r>
      <w:r>
        <w:rPr>
          <w:i/>
        </w:rPr>
        <w:t xml:space="preserve">ARS Technica UK </w:t>
      </w:r>
      <w:r>
        <w:t xml:space="preserve">February 16, 2016. </w:t>
      </w:r>
      <w:hyperlink r:id="rId59" w:history="1">
        <w:r w:rsidRPr="00A92489">
          <w:rPr>
            <w:rStyle w:val="Hyperlink"/>
          </w:rPr>
          <w:t>http://arstechnica.co.uk/security/2016/02/the-nsas-skynet-program-may-be-killing-thousands-of-innocent-people/</w:t>
        </w:r>
        <w:r w:rsidR="005E4653" w:rsidRPr="00A92489">
          <w:rPr>
            <w:rStyle w:val="Hyperlink"/>
          </w:rPr>
          <w:t>.</w:t>
        </w:r>
      </w:hyperlink>
    </w:p>
    <w:p w14:paraId="679496AF" w14:textId="77777777" w:rsidR="00702B3C" w:rsidRDefault="00937D03" w:rsidP="005E4653">
      <w:r>
        <w:t xml:space="preserve">–Braun, Megan and Daniel Brunstetter. “Rethinking the Criterion for Assessing CIA-Targeted </w:t>
      </w:r>
    </w:p>
    <w:p w14:paraId="2E5FC28F" w14:textId="5B37F44D" w:rsidR="00937D03" w:rsidRDefault="00937D03" w:rsidP="00904FA3">
      <w:pPr>
        <w:ind w:left="720"/>
      </w:pPr>
      <w:r>
        <w:t xml:space="preserve">Killings: Drones, Proportionality, and </w:t>
      </w:r>
      <w:r>
        <w:rPr>
          <w:i/>
        </w:rPr>
        <w:t>Jus ad Vim.</w:t>
      </w:r>
      <w:r>
        <w:t xml:space="preserve">” </w:t>
      </w:r>
      <w:r>
        <w:rPr>
          <w:i/>
        </w:rPr>
        <w:t xml:space="preserve">Journal of Military Ethics </w:t>
      </w:r>
      <w:r>
        <w:t>12 no. 4 (2014): 304-324.</w:t>
      </w:r>
    </w:p>
    <w:p w14:paraId="6D2624BC" w14:textId="77777777" w:rsidR="00DE100D" w:rsidRDefault="00DE100D" w:rsidP="006F198F"/>
    <w:p w14:paraId="55708AB2" w14:textId="77777777" w:rsidR="00C415D2" w:rsidRDefault="00C415D2" w:rsidP="006F198F"/>
    <w:p w14:paraId="1F43A7C2" w14:textId="77777777" w:rsidR="009C0C2A" w:rsidRPr="009669EE" w:rsidRDefault="009C0C2A" w:rsidP="006F198F">
      <w:bookmarkStart w:id="0" w:name="_GoBack"/>
      <w:bookmarkEnd w:id="0"/>
    </w:p>
    <w:p w14:paraId="01FFE66F" w14:textId="1CCB4DCD" w:rsidR="00D930AA" w:rsidRDefault="00C870F1">
      <w:pPr>
        <w:rPr>
          <w:b/>
        </w:rPr>
      </w:pPr>
      <w:r>
        <w:rPr>
          <w:b/>
        </w:rPr>
        <w:t>Week 15 (</w:t>
      </w:r>
      <w:r w:rsidR="00D930AA">
        <w:rPr>
          <w:b/>
        </w:rPr>
        <w:t>May 9</w:t>
      </w:r>
      <w:r>
        <w:rPr>
          <w:b/>
        </w:rPr>
        <w:t>)</w:t>
      </w:r>
      <w:r w:rsidR="00D930AA">
        <w:rPr>
          <w:b/>
        </w:rPr>
        <w:t xml:space="preserve"> (Wrap Up Week)</w:t>
      </w:r>
    </w:p>
    <w:p w14:paraId="3E748445" w14:textId="41904A59" w:rsidR="00C870F1" w:rsidRDefault="0027796E">
      <w:r>
        <w:rPr>
          <w:b/>
        </w:rPr>
        <w:t>–</w:t>
      </w:r>
      <w:r>
        <w:t>Readings TBD</w:t>
      </w:r>
    </w:p>
    <w:p w14:paraId="0CA40CD6" w14:textId="77777777" w:rsidR="00904FA3" w:rsidRDefault="00904FA3"/>
    <w:p w14:paraId="7DCD21A2" w14:textId="77777777" w:rsidR="0027796E" w:rsidRPr="0027796E" w:rsidRDefault="0027796E"/>
    <w:p w14:paraId="5137EDD7" w14:textId="6D051CF6" w:rsidR="00D930AA" w:rsidRDefault="00C870F1">
      <w:pPr>
        <w:rPr>
          <w:b/>
        </w:rPr>
      </w:pPr>
      <w:r>
        <w:rPr>
          <w:b/>
        </w:rPr>
        <w:t>Exam Week (</w:t>
      </w:r>
      <w:r w:rsidR="00D930AA">
        <w:rPr>
          <w:b/>
        </w:rPr>
        <w:t>May 16</w:t>
      </w:r>
      <w:r>
        <w:rPr>
          <w:b/>
        </w:rPr>
        <w:t>)</w:t>
      </w:r>
      <w:r w:rsidR="00D930AA">
        <w:rPr>
          <w:b/>
        </w:rPr>
        <w:t xml:space="preserve"> (Exam Week Final Papers due)</w:t>
      </w:r>
    </w:p>
    <w:p w14:paraId="04C2C635" w14:textId="783D8F2E" w:rsidR="00373C3A" w:rsidRDefault="00430A61">
      <w:r>
        <w:t xml:space="preserve">Final papers are due via email to </w:t>
      </w:r>
      <w:hyperlink r:id="rId60" w:history="1">
        <w:r w:rsidRPr="00430A61">
          <w:rPr>
            <w:rStyle w:val="Hyperlink"/>
          </w:rPr>
          <w:t>jemery@chapman.edu</w:t>
        </w:r>
      </w:hyperlink>
      <w:r>
        <w:t xml:space="preserve"> by 11:59pm Tuesday May 16, 2017.</w:t>
      </w:r>
    </w:p>
    <w:p w14:paraId="1D00F5DD" w14:textId="77777777" w:rsidR="00904FA3" w:rsidRPr="00430A61" w:rsidRDefault="00904FA3"/>
    <w:p w14:paraId="53940F30" w14:textId="77777777" w:rsidR="00430A61" w:rsidRDefault="00430A61">
      <w:pPr>
        <w:rPr>
          <w:b/>
        </w:rPr>
      </w:pPr>
    </w:p>
    <w:p w14:paraId="501071D2" w14:textId="48796687" w:rsidR="00805C0E" w:rsidRDefault="00805C0E" w:rsidP="003B179D">
      <w:pPr>
        <w:jc w:val="both"/>
        <w:rPr>
          <w:b/>
        </w:rPr>
      </w:pPr>
      <w:r>
        <w:rPr>
          <w:b/>
        </w:rPr>
        <w:t>Chapman Academic Integrity Policies</w:t>
      </w:r>
    </w:p>
    <w:p w14:paraId="2E0B0673" w14:textId="7657D856" w:rsidR="00805C0E" w:rsidRPr="00805C0E" w:rsidRDefault="00805C0E" w:rsidP="003B179D">
      <w:pPr>
        <w:jc w:val="both"/>
        <w:rPr>
          <w:sz w:val="20"/>
          <w:szCs w:val="20"/>
        </w:rPr>
      </w:pPr>
      <w:r w:rsidRPr="00805C0E">
        <w:rPr>
          <w:sz w:val="20"/>
          <w:szCs w:val="20"/>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University's Academic Integrity Committee, which may impose additional sanctions up to and including expulsion. Please see the full description of Chapman University's policy on Academic Integrity at</w:t>
      </w:r>
      <w:r>
        <w:rPr>
          <w:sz w:val="20"/>
          <w:szCs w:val="20"/>
        </w:rPr>
        <w:t>:</w:t>
      </w:r>
      <w:r w:rsidRPr="00805C0E">
        <w:rPr>
          <w:sz w:val="20"/>
          <w:szCs w:val="20"/>
        </w:rPr>
        <w:t> </w:t>
      </w:r>
      <w:r w:rsidRPr="00805C0E">
        <w:rPr>
          <w:sz w:val="20"/>
          <w:szCs w:val="20"/>
        </w:rPr>
        <w:fldChar w:fldCharType="begin"/>
      </w:r>
      <w:r w:rsidRPr="00805C0E">
        <w:rPr>
          <w:sz w:val="20"/>
          <w:szCs w:val="20"/>
        </w:rPr>
        <w:instrText xml:space="preserve"> HYPERLINK "http://www.chapman.edu/academics/academic-integrity" \o "AIC" \t "_self" </w:instrText>
      </w:r>
      <w:r w:rsidRPr="00805C0E">
        <w:rPr>
          <w:sz w:val="20"/>
          <w:szCs w:val="20"/>
        </w:rPr>
        <w:fldChar w:fldCharType="separate"/>
      </w:r>
      <w:r w:rsidRPr="00805C0E">
        <w:rPr>
          <w:rStyle w:val="Hyperlink"/>
          <w:sz w:val="20"/>
          <w:szCs w:val="20"/>
        </w:rPr>
        <w:t>www.chapman.edu/academics/academic-integrity</w:t>
      </w:r>
      <w:r w:rsidRPr="00805C0E">
        <w:rPr>
          <w:sz w:val="20"/>
          <w:szCs w:val="20"/>
        </w:rPr>
        <w:fldChar w:fldCharType="end"/>
      </w:r>
      <w:r w:rsidRPr="00805C0E">
        <w:rPr>
          <w:sz w:val="20"/>
          <w:szCs w:val="20"/>
        </w:rPr>
        <w:t>.</w:t>
      </w:r>
    </w:p>
    <w:p w14:paraId="5D31AC38" w14:textId="77777777" w:rsidR="00805C0E" w:rsidRDefault="00805C0E" w:rsidP="003B179D">
      <w:pPr>
        <w:jc w:val="both"/>
        <w:rPr>
          <w:b/>
        </w:rPr>
      </w:pPr>
    </w:p>
    <w:p w14:paraId="23502918" w14:textId="77777777" w:rsidR="001733AE" w:rsidRDefault="001733AE" w:rsidP="003B179D">
      <w:pPr>
        <w:jc w:val="both"/>
        <w:rPr>
          <w:b/>
        </w:rPr>
      </w:pPr>
    </w:p>
    <w:p w14:paraId="1BA9A91E" w14:textId="56C99D84" w:rsidR="00906C79" w:rsidRDefault="00906C79" w:rsidP="003B179D">
      <w:pPr>
        <w:jc w:val="both"/>
        <w:rPr>
          <w:b/>
        </w:rPr>
      </w:pPr>
      <w:r>
        <w:rPr>
          <w:b/>
        </w:rPr>
        <w:t>Student Psychological and Counseling Services</w:t>
      </w:r>
    </w:p>
    <w:p w14:paraId="0FD28E4C" w14:textId="36C24359" w:rsidR="00906C79" w:rsidRPr="00906C79" w:rsidRDefault="00906C79" w:rsidP="00906C79">
      <w:pPr>
        <w:jc w:val="both"/>
        <w:rPr>
          <w:rFonts w:eastAsia="Times New Roman"/>
          <w:sz w:val="20"/>
          <w:szCs w:val="20"/>
        </w:rPr>
      </w:pPr>
      <w:r w:rsidRPr="00906C79">
        <w:rPr>
          <w:rFonts w:eastAsia="Times New Roman"/>
          <w:sz w:val="20"/>
          <w:szCs w:val="20"/>
        </w:rPr>
        <w:t xml:space="preserve">Student Psychological Counseling Services Student psychological counseling services provides psychotherapy to students at Chapman University and is staffed with licensed and professional psychologists, counselors and counselor interns. If you feel that any of your students need such counseling, please ask them to contact the office at (714) 997–6778 or </w:t>
      </w:r>
      <w:hyperlink r:id="rId61" w:history="1">
        <w:r w:rsidRPr="00906C79">
          <w:rPr>
            <w:rStyle w:val="Hyperlink"/>
            <w:rFonts w:eastAsia="Times New Roman"/>
            <w:sz w:val="20"/>
            <w:szCs w:val="20"/>
          </w:rPr>
          <w:t>spcs@chapman.edu</w:t>
        </w:r>
      </w:hyperlink>
      <w:r w:rsidRPr="00906C79">
        <w:rPr>
          <w:rFonts w:eastAsia="Times New Roman"/>
          <w:sz w:val="20"/>
          <w:szCs w:val="20"/>
        </w:rPr>
        <w:t xml:space="preserve">. </w:t>
      </w:r>
    </w:p>
    <w:p w14:paraId="54C590D9" w14:textId="77777777" w:rsidR="00906C79" w:rsidRDefault="00906C79" w:rsidP="003B179D">
      <w:pPr>
        <w:jc w:val="both"/>
        <w:rPr>
          <w:b/>
        </w:rPr>
      </w:pPr>
    </w:p>
    <w:p w14:paraId="0F6B52B2" w14:textId="77777777" w:rsidR="001733AE" w:rsidRDefault="001733AE" w:rsidP="003B179D">
      <w:pPr>
        <w:jc w:val="both"/>
        <w:rPr>
          <w:b/>
        </w:rPr>
      </w:pPr>
    </w:p>
    <w:p w14:paraId="3F3AA157" w14:textId="594D7960" w:rsidR="00373C3A" w:rsidRDefault="00373C3A" w:rsidP="003B179D">
      <w:pPr>
        <w:jc w:val="both"/>
        <w:rPr>
          <w:b/>
        </w:rPr>
      </w:pPr>
      <w:r>
        <w:rPr>
          <w:b/>
        </w:rPr>
        <w:t>Chapman Disability Services Information</w:t>
      </w:r>
    </w:p>
    <w:p w14:paraId="2C25B9BB" w14:textId="3EE7E838" w:rsidR="00373C3A" w:rsidRPr="00373C3A" w:rsidRDefault="009C0C2A" w:rsidP="003B179D">
      <w:pPr>
        <w:spacing w:after="150" w:line="300" w:lineRule="atLeast"/>
        <w:jc w:val="both"/>
        <w:rPr>
          <w:rFonts w:eastAsia="Times New Roman"/>
          <w:bCs/>
          <w:color w:val="2F2F2F"/>
          <w:sz w:val="22"/>
          <w:szCs w:val="22"/>
        </w:rPr>
      </w:pPr>
      <w:hyperlink r:id="rId62" w:history="1">
        <w:r w:rsidR="00373C3A" w:rsidRPr="00373C3A">
          <w:rPr>
            <w:rStyle w:val="Hyperlink"/>
            <w:rFonts w:eastAsia="Times New Roman"/>
            <w:bCs/>
            <w:sz w:val="22"/>
            <w:szCs w:val="22"/>
          </w:rPr>
          <w:t>https://www.chapman.edu/students/health-and-safety/disability-services/index.aspx</w:t>
        </w:r>
      </w:hyperlink>
    </w:p>
    <w:p w14:paraId="3CA44FBC" w14:textId="77777777" w:rsidR="00373C3A" w:rsidRPr="003B179D" w:rsidRDefault="00373C3A" w:rsidP="00430A61">
      <w:pPr>
        <w:spacing w:after="150"/>
        <w:jc w:val="both"/>
        <w:rPr>
          <w:sz w:val="20"/>
          <w:szCs w:val="20"/>
        </w:rPr>
      </w:pPr>
      <w:r w:rsidRPr="003B179D">
        <w:rPr>
          <w:sz w:val="20"/>
          <w:szCs w:val="20"/>
        </w:rPr>
        <w:t>Chapman University is committed to making its educational and employment opportunities accessible to qualified individuals with disabilities in accordance with Section 504 of the Rehabilitation Act of 1973 and the Americans with Disabilities Act. By providing full access to qualified students with disabilities, the University demonstrates its belief that the community will benefit from the skills and talents of these individuals. As an equal opportunity employer, the University does not discriminate on the basis of disability in the hiring, promotion, and retention of otherwise qualified faculty and staff. In this regard, Chapman University has implemented the following policies:</w:t>
      </w:r>
    </w:p>
    <w:p w14:paraId="0693B6AB" w14:textId="77777777" w:rsidR="00373C3A" w:rsidRPr="003B179D" w:rsidRDefault="00373C3A" w:rsidP="00430A61">
      <w:pPr>
        <w:numPr>
          <w:ilvl w:val="0"/>
          <w:numId w:val="1"/>
        </w:numPr>
        <w:spacing w:after="150"/>
        <w:ind w:left="780"/>
        <w:jc w:val="both"/>
        <w:rPr>
          <w:rFonts w:eastAsia="Times New Roman"/>
          <w:sz w:val="20"/>
          <w:szCs w:val="20"/>
        </w:rPr>
      </w:pPr>
      <w:r w:rsidRPr="003B179D">
        <w:rPr>
          <w:rFonts w:eastAsia="Times New Roman"/>
          <w:sz w:val="20"/>
          <w:szCs w:val="20"/>
        </w:rPr>
        <w:t>Chapman University strictly prohibits any form of discrimination on the basis of an individual’s disability.</w:t>
      </w:r>
    </w:p>
    <w:p w14:paraId="6BD369A7" w14:textId="77777777" w:rsidR="00373C3A" w:rsidRPr="003B179D" w:rsidRDefault="00373C3A" w:rsidP="00430A61">
      <w:pPr>
        <w:numPr>
          <w:ilvl w:val="0"/>
          <w:numId w:val="1"/>
        </w:numPr>
        <w:spacing w:after="150"/>
        <w:ind w:left="780"/>
        <w:jc w:val="both"/>
        <w:rPr>
          <w:rFonts w:eastAsia="Times New Roman"/>
          <w:sz w:val="20"/>
          <w:szCs w:val="20"/>
        </w:rPr>
      </w:pPr>
      <w:r w:rsidRPr="003B179D">
        <w:rPr>
          <w:rFonts w:eastAsia="Times New Roman"/>
          <w:sz w:val="20"/>
          <w:szCs w:val="20"/>
        </w:rPr>
        <w:t>Chapman University offers individualized assessment and reasonable accommodation to otherwise qualified individuals with disabilities.</w:t>
      </w:r>
    </w:p>
    <w:p w14:paraId="288919F7" w14:textId="77777777" w:rsidR="00373C3A" w:rsidRPr="003B179D" w:rsidRDefault="00373C3A" w:rsidP="00430A61">
      <w:pPr>
        <w:spacing w:after="150"/>
        <w:jc w:val="both"/>
        <w:rPr>
          <w:sz w:val="20"/>
          <w:szCs w:val="20"/>
        </w:rPr>
      </w:pPr>
      <w:r w:rsidRPr="003B179D">
        <w:rPr>
          <w:sz w:val="20"/>
          <w:szCs w:val="20"/>
        </w:rPr>
        <w:t>These policies apply to every facet of the University’s operations, including but not limited to admissions, academic requirements, financial aid, housing, or any other school-administered program or service.</w:t>
      </w:r>
    </w:p>
    <w:p w14:paraId="2EB5DA98" w14:textId="54711C17" w:rsidR="00373C3A" w:rsidRPr="003B179D" w:rsidRDefault="00373C3A" w:rsidP="00430A61">
      <w:pPr>
        <w:spacing w:after="150"/>
        <w:jc w:val="both"/>
        <w:rPr>
          <w:sz w:val="20"/>
          <w:szCs w:val="20"/>
        </w:rPr>
      </w:pPr>
      <w:r w:rsidRPr="003B179D">
        <w:rPr>
          <w:sz w:val="20"/>
          <w:szCs w:val="20"/>
        </w:rPr>
        <w:t>Chapman University has developed and maintains programs and resources to monitor and to assure compliance with these policies. These include Disability Services, an ADA Compliance Officer, Equal Opportunity Officer, and an ADA Committee. These resources are designed to offer individualized assessment and to provide accommodations in the most integrated setting appropriate.</w:t>
      </w:r>
      <w:r w:rsidR="003B179D">
        <w:rPr>
          <w:sz w:val="20"/>
          <w:szCs w:val="20"/>
        </w:rPr>
        <w:t xml:space="preserve"> </w:t>
      </w:r>
      <w:r w:rsidR="003B179D" w:rsidRPr="003B179D">
        <w:rPr>
          <w:sz w:val="20"/>
          <w:szCs w:val="20"/>
        </w:rPr>
        <w:t>Please contact Disability Services at (714) 516–4520 or visit https://www.chapman.edu/students/health-and-safety/disability-services/ 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118FC619" w14:textId="77777777" w:rsidR="00373C3A" w:rsidRDefault="00373C3A" w:rsidP="00430A61">
      <w:pPr>
        <w:jc w:val="both"/>
        <w:rPr>
          <w:sz w:val="20"/>
          <w:szCs w:val="20"/>
        </w:rPr>
      </w:pPr>
      <w:r w:rsidRPr="003B179D">
        <w:rPr>
          <w:sz w:val="20"/>
          <w:szCs w:val="20"/>
        </w:rPr>
        <w:t>The Assistant Director of Disability Services, who is a standing member of the University’s ADA Committee, administers these policies. Information concerning these policies is maintained in Disability Services. Summaries and references to these policies are provided in the University’s application and admissions materials, and its Student Handbook, as well as its Faculty manual and Staff and Administrative Handbook. Individuals can also obtain information about these policies through the University’s ADA Compliance Officer and Equal Opportunity Officer.</w:t>
      </w:r>
    </w:p>
    <w:p w14:paraId="53147C84" w14:textId="77777777" w:rsidR="00BC1F06" w:rsidRDefault="00BC1F06" w:rsidP="00430A61">
      <w:pPr>
        <w:jc w:val="both"/>
        <w:rPr>
          <w:sz w:val="20"/>
          <w:szCs w:val="20"/>
        </w:rPr>
      </w:pPr>
    </w:p>
    <w:p w14:paraId="5EE84351" w14:textId="77777777" w:rsidR="001733AE" w:rsidRDefault="001733AE" w:rsidP="00430A61">
      <w:pPr>
        <w:jc w:val="both"/>
        <w:rPr>
          <w:sz w:val="20"/>
          <w:szCs w:val="20"/>
        </w:rPr>
      </w:pPr>
    </w:p>
    <w:p w14:paraId="124F804A" w14:textId="1C532D31" w:rsidR="003B179D" w:rsidRDefault="003B179D" w:rsidP="00430A61">
      <w:pPr>
        <w:jc w:val="both"/>
        <w:rPr>
          <w:b/>
        </w:rPr>
      </w:pPr>
      <w:r>
        <w:rPr>
          <w:b/>
        </w:rPr>
        <w:t>Chapman University’s Equity and Diversity Policy</w:t>
      </w:r>
    </w:p>
    <w:p w14:paraId="3819B81A" w14:textId="77777777" w:rsidR="00AA2FCF" w:rsidRDefault="009C0C2A" w:rsidP="00430A61">
      <w:pPr>
        <w:jc w:val="both"/>
      </w:pPr>
      <w:hyperlink r:id="rId63" w:history="1">
        <w:r w:rsidR="00AA2FCF" w:rsidRPr="00AA2FCF">
          <w:rPr>
            <w:rStyle w:val="Hyperlink"/>
          </w:rPr>
          <w:t>http://www.chapman.edu/faculty-staff/human-resources/eoo.aspx</w:t>
        </w:r>
      </w:hyperlink>
    </w:p>
    <w:p w14:paraId="3D01D3EB" w14:textId="4DB88347" w:rsidR="003B179D" w:rsidRDefault="003B179D" w:rsidP="00430A61">
      <w:pPr>
        <w:jc w:val="both"/>
        <w:rPr>
          <w:rFonts w:ascii="Times" w:eastAsia="Times New Roman" w:hAnsi="Times"/>
          <w:sz w:val="20"/>
          <w:szCs w:val="20"/>
        </w:rPr>
      </w:pPr>
      <w:r w:rsidRPr="003B179D">
        <w:rPr>
          <w:rFonts w:ascii="Times" w:eastAsia="Times New Roman" w:hAnsi="Times"/>
          <w:sz w:val="20"/>
          <w:szCs w:val="20"/>
        </w:rPr>
        <w:t>Chapman University is committed to providing an environment which is free of any form of harassment and discrimination based upon an individual's race, color, religion, sex, gender identity, gender expression, pregnancy, national origin, ancestry, citizenship status, age, marital status, physical disability, mental disability, medical condition, sexual orientation, military or veteran status, genetic information, or any other characteristic protected by applicable state or federal law, so that all members of the community are treated at all times with dignity and respect. It is the University's policy, therefore, to prohibit all forms of such harassment or discrimination among University faculty, students, staff, and administration.</w:t>
      </w:r>
    </w:p>
    <w:p w14:paraId="18C6AD69" w14:textId="77777777" w:rsidR="003B179D" w:rsidRPr="003B179D" w:rsidRDefault="003B179D" w:rsidP="00430A61">
      <w:pPr>
        <w:jc w:val="both"/>
        <w:rPr>
          <w:rFonts w:ascii="Times" w:eastAsia="Times New Roman" w:hAnsi="Times"/>
          <w:sz w:val="20"/>
          <w:szCs w:val="20"/>
        </w:rPr>
      </w:pPr>
    </w:p>
    <w:p w14:paraId="0A2BA3C2" w14:textId="77777777" w:rsidR="003B179D" w:rsidRDefault="003B179D" w:rsidP="00430A61">
      <w:pPr>
        <w:jc w:val="both"/>
        <w:rPr>
          <w:rFonts w:ascii="Times" w:eastAsia="Times New Roman" w:hAnsi="Times"/>
          <w:sz w:val="20"/>
          <w:szCs w:val="20"/>
        </w:rPr>
      </w:pPr>
      <w:r w:rsidRPr="003B179D">
        <w:rPr>
          <w:rFonts w:ascii="Times" w:eastAsia="Times New Roman" w:hAnsi="Times"/>
          <w:sz w:val="20"/>
          <w:szCs w:val="20"/>
        </w:rPr>
        <w:t>The University's administration, faculty, staff, and students are each responsible for creating and maintaining an environment conducive to work, study, learning, and for cooperating with the University officials who investigate allegations of policy violations. Harassment and discrimination, in any form prohibited by this policy, impede the university's mission to provide an education of distinction in a dignified and respectful learning environment. It is the duty of every member of the faculty, staff, and administration to assure compliance with this policy by promptly reporting allegations of policy violations to the University's Equal Opportunity and Diversity Officer. Students are also strongly encouraged to report any alleged violations of this policy, and may do so by contacting the Equal Opportunity and Diversity Officer, the Dean of Students or one of the Title IX Coordinators listed below. The University will strive to review any charges in a confidential, sensitive, and expeditious manner.</w:t>
      </w:r>
    </w:p>
    <w:p w14:paraId="18F7653F" w14:textId="77777777" w:rsidR="003B179D" w:rsidRPr="003B179D" w:rsidRDefault="003B179D" w:rsidP="00430A61">
      <w:pPr>
        <w:jc w:val="both"/>
        <w:rPr>
          <w:rFonts w:ascii="Times" w:eastAsia="Times New Roman" w:hAnsi="Times"/>
          <w:sz w:val="20"/>
          <w:szCs w:val="20"/>
        </w:rPr>
      </w:pPr>
    </w:p>
    <w:p w14:paraId="47360498" w14:textId="77777777" w:rsidR="003B179D" w:rsidRPr="003B179D" w:rsidRDefault="003B179D" w:rsidP="00430A61">
      <w:pPr>
        <w:jc w:val="both"/>
        <w:rPr>
          <w:rFonts w:ascii="Times" w:eastAsia="Times New Roman" w:hAnsi="Times"/>
          <w:sz w:val="20"/>
          <w:szCs w:val="20"/>
        </w:rPr>
      </w:pPr>
      <w:r w:rsidRPr="003B179D">
        <w:rPr>
          <w:rFonts w:ascii="Times" w:eastAsia="Times New Roman" w:hAnsi="Times"/>
          <w:sz w:val="20"/>
          <w:szCs w:val="20"/>
        </w:rPr>
        <w:t>In addition to, or in lieu of the procedures set forth in this policy, any individual who feels he or she has been subjected to unlawful harassment or discrimination may contact the California Department of Fair Employment and Housing, the United States Equal Opportunity Commission, or the U.S. Department of Education, Office for Civil Rights.</w:t>
      </w:r>
    </w:p>
    <w:p w14:paraId="474C6863" w14:textId="77777777" w:rsidR="00373C3A" w:rsidRDefault="00373C3A" w:rsidP="00430A61">
      <w:pPr>
        <w:jc w:val="both"/>
      </w:pPr>
    </w:p>
    <w:p w14:paraId="6A787E1C" w14:textId="77777777" w:rsidR="008478C5" w:rsidRDefault="008478C5" w:rsidP="00430A61">
      <w:pPr>
        <w:jc w:val="both"/>
      </w:pPr>
    </w:p>
    <w:p w14:paraId="016166CF" w14:textId="321DD47B" w:rsidR="003B179D" w:rsidRPr="003B179D" w:rsidRDefault="003B179D" w:rsidP="00430A61">
      <w:pPr>
        <w:jc w:val="both"/>
        <w:rPr>
          <w:b/>
          <w:bCs/>
        </w:rPr>
      </w:pPr>
      <w:r w:rsidRPr="003B179D">
        <w:rPr>
          <w:b/>
          <w:bCs/>
        </w:rPr>
        <w:t>IS 507 Issues in National Security</w:t>
      </w:r>
      <w:r>
        <w:rPr>
          <w:b/>
          <w:bCs/>
        </w:rPr>
        <w:t xml:space="preserve"> (Course Catalog Description)</w:t>
      </w:r>
    </w:p>
    <w:p w14:paraId="10B1CF12" w14:textId="77777777" w:rsidR="003B179D" w:rsidRPr="003B179D" w:rsidRDefault="003B179D" w:rsidP="00430A61">
      <w:pPr>
        <w:jc w:val="both"/>
        <w:rPr>
          <w:sz w:val="20"/>
          <w:szCs w:val="20"/>
        </w:rPr>
      </w:pPr>
      <w:r w:rsidRPr="003B179D">
        <w:rPr>
          <w:sz w:val="20"/>
          <w:szCs w:val="20"/>
        </w:rPr>
        <w:t>Prerequisite, graduate standing. This course provides a review of the National Security Strategy of the United States, with a comparison to the strategies pursued by Russia and the European Union. It pays particular attention to the role of the United Nations, the North Atlantic Treaty Organization, and the role of International Law in the creation and maintenance of America's security and freedom, especially in light of transnational threats. (Offered every year.) 3 credits.</w:t>
      </w:r>
    </w:p>
    <w:p w14:paraId="05407544" w14:textId="77777777" w:rsidR="003B179D" w:rsidRPr="00373C3A" w:rsidRDefault="003B179D" w:rsidP="00430A61">
      <w:pPr>
        <w:jc w:val="both"/>
      </w:pPr>
    </w:p>
    <w:sectPr w:rsidR="003B179D" w:rsidRPr="00373C3A" w:rsidSect="007744D9">
      <w:footerReference w:type="even" r:id="rId64"/>
      <w:footerReference w:type="default" r:id="rId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B873" w14:textId="77777777" w:rsidR="002D5665" w:rsidRDefault="002D5665" w:rsidP="00150DE3">
      <w:r>
        <w:separator/>
      </w:r>
    </w:p>
  </w:endnote>
  <w:endnote w:type="continuationSeparator" w:id="0">
    <w:p w14:paraId="40499E78" w14:textId="77777777" w:rsidR="002D5665" w:rsidRDefault="002D5665" w:rsidP="0015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DBF5" w14:textId="77777777" w:rsidR="002D5665" w:rsidRDefault="002D5665" w:rsidP="00A9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48277" w14:textId="77777777" w:rsidR="002D5665" w:rsidRDefault="002D5665" w:rsidP="00150D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0578" w14:textId="77777777" w:rsidR="002D5665" w:rsidRDefault="002D5665" w:rsidP="00A9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C2A">
      <w:rPr>
        <w:rStyle w:val="PageNumber"/>
        <w:noProof/>
      </w:rPr>
      <w:t>1</w:t>
    </w:r>
    <w:r>
      <w:rPr>
        <w:rStyle w:val="PageNumber"/>
      </w:rPr>
      <w:fldChar w:fldCharType="end"/>
    </w:r>
  </w:p>
  <w:p w14:paraId="6A0E7323" w14:textId="77777777" w:rsidR="002D5665" w:rsidRDefault="002D5665" w:rsidP="00150D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947C" w14:textId="77777777" w:rsidR="002D5665" w:rsidRDefault="002D5665" w:rsidP="00150DE3">
      <w:r>
        <w:separator/>
      </w:r>
    </w:p>
  </w:footnote>
  <w:footnote w:type="continuationSeparator" w:id="0">
    <w:p w14:paraId="6CE2E97A" w14:textId="77777777" w:rsidR="002D5665" w:rsidRDefault="002D5665" w:rsidP="00150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61"/>
    <w:multiLevelType w:val="multilevel"/>
    <w:tmpl w:val="3A927B3C"/>
    <w:lvl w:ilvl="0">
      <w:start w:val="1"/>
      <w:numFmt w:val="bullet"/>
      <w:lvlText w:val=""/>
      <w:lvlJc w:val="left"/>
      <w:pPr>
        <w:ind w:left="0" w:firstLine="360"/>
      </w:pPr>
      <w:rPr>
        <w:rFonts w:ascii="Symbol" w:hAnsi="Symbol" w:hint="default"/>
        <w:b w:val="0"/>
        <w:i w:val="0"/>
        <w:smallCaps w:val="0"/>
        <w:strike w:val="0"/>
        <w:color w:val="000000"/>
        <w:sz w:val="22"/>
        <w:highlight w:val="none"/>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highlight w:val="none"/>
        <w:u w:val="none"/>
        <w:vertAlign w:val="baseline"/>
      </w:rPr>
    </w:lvl>
  </w:abstractNum>
  <w:abstractNum w:abstractNumId="1">
    <w:nsid w:val="24F16E53"/>
    <w:multiLevelType w:val="multilevel"/>
    <w:tmpl w:val="84D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62DB4"/>
    <w:multiLevelType w:val="hybridMultilevel"/>
    <w:tmpl w:val="27FE8D16"/>
    <w:lvl w:ilvl="0" w:tplc="3C9C7DC4">
      <w:start w:val="2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C28A1"/>
    <w:multiLevelType w:val="hybridMultilevel"/>
    <w:tmpl w:val="B3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56FB7"/>
    <w:multiLevelType w:val="multilevel"/>
    <w:tmpl w:val="34E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D688E"/>
    <w:multiLevelType w:val="hybridMultilevel"/>
    <w:tmpl w:val="7DBAEECA"/>
    <w:lvl w:ilvl="0" w:tplc="9BBE4C96">
      <w:start w:val="2016"/>
      <w:numFmt w:val="bullet"/>
      <w:lvlText w:val="–"/>
      <w:lvlJc w:val="left"/>
      <w:pPr>
        <w:ind w:left="1080" w:hanging="360"/>
      </w:pPr>
      <w:rPr>
        <w:rFonts w:ascii="Times New Roman" w:eastAsiaTheme="minorEastAsia"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21"/>
    <w:rsid w:val="00003D41"/>
    <w:rsid w:val="000064A4"/>
    <w:rsid w:val="00017B02"/>
    <w:rsid w:val="00021A98"/>
    <w:rsid w:val="000222A1"/>
    <w:rsid w:val="000262E3"/>
    <w:rsid w:val="000264F7"/>
    <w:rsid w:val="00027935"/>
    <w:rsid w:val="00034F2B"/>
    <w:rsid w:val="000361A8"/>
    <w:rsid w:val="00054950"/>
    <w:rsid w:val="00055520"/>
    <w:rsid w:val="000628D1"/>
    <w:rsid w:val="00067D34"/>
    <w:rsid w:val="00072EC5"/>
    <w:rsid w:val="00092679"/>
    <w:rsid w:val="000954E7"/>
    <w:rsid w:val="000A0358"/>
    <w:rsid w:val="000A5428"/>
    <w:rsid w:val="000B071A"/>
    <w:rsid w:val="000B07F2"/>
    <w:rsid w:val="000B199D"/>
    <w:rsid w:val="000C2A4C"/>
    <w:rsid w:val="000D3CF1"/>
    <w:rsid w:val="000D75F9"/>
    <w:rsid w:val="000E1C74"/>
    <w:rsid w:val="000E2D4A"/>
    <w:rsid w:val="000F1D92"/>
    <w:rsid w:val="000F4881"/>
    <w:rsid w:val="000F61F6"/>
    <w:rsid w:val="00103934"/>
    <w:rsid w:val="001174C0"/>
    <w:rsid w:val="00117CA8"/>
    <w:rsid w:val="00127153"/>
    <w:rsid w:val="00135E88"/>
    <w:rsid w:val="0014304C"/>
    <w:rsid w:val="00147FA8"/>
    <w:rsid w:val="00150DE3"/>
    <w:rsid w:val="00153256"/>
    <w:rsid w:val="00156744"/>
    <w:rsid w:val="0016564C"/>
    <w:rsid w:val="00170EA1"/>
    <w:rsid w:val="00171809"/>
    <w:rsid w:val="001733AE"/>
    <w:rsid w:val="001807CD"/>
    <w:rsid w:val="001814AB"/>
    <w:rsid w:val="001935CE"/>
    <w:rsid w:val="001A0600"/>
    <w:rsid w:val="001A189B"/>
    <w:rsid w:val="001B0AEE"/>
    <w:rsid w:val="001C63E7"/>
    <w:rsid w:val="001C77AC"/>
    <w:rsid w:val="001E47BF"/>
    <w:rsid w:val="001E692A"/>
    <w:rsid w:val="001E6B5B"/>
    <w:rsid w:val="001E7D77"/>
    <w:rsid w:val="00200D54"/>
    <w:rsid w:val="002034BA"/>
    <w:rsid w:val="00204EC8"/>
    <w:rsid w:val="002053BF"/>
    <w:rsid w:val="002077CF"/>
    <w:rsid w:val="00207FAC"/>
    <w:rsid w:val="00221351"/>
    <w:rsid w:val="00223CE2"/>
    <w:rsid w:val="00232997"/>
    <w:rsid w:val="0023397F"/>
    <w:rsid w:val="002341F4"/>
    <w:rsid w:val="002347DF"/>
    <w:rsid w:val="002374D6"/>
    <w:rsid w:val="002376B2"/>
    <w:rsid w:val="00247CBF"/>
    <w:rsid w:val="00257D1F"/>
    <w:rsid w:val="00257D31"/>
    <w:rsid w:val="00266D25"/>
    <w:rsid w:val="0027796E"/>
    <w:rsid w:val="002857BB"/>
    <w:rsid w:val="00290F6F"/>
    <w:rsid w:val="00294AF2"/>
    <w:rsid w:val="00295416"/>
    <w:rsid w:val="002A4C5F"/>
    <w:rsid w:val="002A7605"/>
    <w:rsid w:val="002A7CAA"/>
    <w:rsid w:val="002B7A1A"/>
    <w:rsid w:val="002C103E"/>
    <w:rsid w:val="002D0E5D"/>
    <w:rsid w:val="002D5665"/>
    <w:rsid w:val="002E3055"/>
    <w:rsid w:val="002F7608"/>
    <w:rsid w:val="00321CD7"/>
    <w:rsid w:val="0032362E"/>
    <w:rsid w:val="00326352"/>
    <w:rsid w:val="00327D1E"/>
    <w:rsid w:val="0034510E"/>
    <w:rsid w:val="003546AB"/>
    <w:rsid w:val="00360A48"/>
    <w:rsid w:val="00362509"/>
    <w:rsid w:val="00364772"/>
    <w:rsid w:val="00373C3A"/>
    <w:rsid w:val="003771E1"/>
    <w:rsid w:val="00394315"/>
    <w:rsid w:val="003B179D"/>
    <w:rsid w:val="003B3F91"/>
    <w:rsid w:val="003B5CCF"/>
    <w:rsid w:val="003C66FD"/>
    <w:rsid w:val="003E19CB"/>
    <w:rsid w:val="003E3D53"/>
    <w:rsid w:val="003E518C"/>
    <w:rsid w:val="003E673C"/>
    <w:rsid w:val="003F019B"/>
    <w:rsid w:val="004052EF"/>
    <w:rsid w:val="00415AE4"/>
    <w:rsid w:val="004204B8"/>
    <w:rsid w:val="00421362"/>
    <w:rsid w:val="00430A61"/>
    <w:rsid w:val="004348B2"/>
    <w:rsid w:val="00437B7D"/>
    <w:rsid w:val="004521C0"/>
    <w:rsid w:val="00461B7F"/>
    <w:rsid w:val="00461C13"/>
    <w:rsid w:val="00464E37"/>
    <w:rsid w:val="00475570"/>
    <w:rsid w:val="00477530"/>
    <w:rsid w:val="004936B0"/>
    <w:rsid w:val="00493CF1"/>
    <w:rsid w:val="0049583A"/>
    <w:rsid w:val="004A0B66"/>
    <w:rsid w:val="004B36C2"/>
    <w:rsid w:val="004C2EEF"/>
    <w:rsid w:val="004C69CA"/>
    <w:rsid w:val="004D62BB"/>
    <w:rsid w:val="004E0796"/>
    <w:rsid w:val="004E30E0"/>
    <w:rsid w:val="004F0629"/>
    <w:rsid w:val="004F0B4A"/>
    <w:rsid w:val="004F2761"/>
    <w:rsid w:val="00506DCB"/>
    <w:rsid w:val="00506F49"/>
    <w:rsid w:val="005078B5"/>
    <w:rsid w:val="00510A7E"/>
    <w:rsid w:val="005218CB"/>
    <w:rsid w:val="00531201"/>
    <w:rsid w:val="00531731"/>
    <w:rsid w:val="005361F2"/>
    <w:rsid w:val="005364DE"/>
    <w:rsid w:val="00554F08"/>
    <w:rsid w:val="00556E71"/>
    <w:rsid w:val="00557175"/>
    <w:rsid w:val="00573D06"/>
    <w:rsid w:val="00577B41"/>
    <w:rsid w:val="00584B5B"/>
    <w:rsid w:val="005A1FB3"/>
    <w:rsid w:val="005A75B2"/>
    <w:rsid w:val="005B34EB"/>
    <w:rsid w:val="005B4007"/>
    <w:rsid w:val="005C715A"/>
    <w:rsid w:val="005C7E54"/>
    <w:rsid w:val="005D0BC1"/>
    <w:rsid w:val="005D2324"/>
    <w:rsid w:val="005E3C3F"/>
    <w:rsid w:val="005E4653"/>
    <w:rsid w:val="005E4A9E"/>
    <w:rsid w:val="005E613F"/>
    <w:rsid w:val="005F21E6"/>
    <w:rsid w:val="006071A4"/>
    <w:rsid w:val="006107AA"/>
    <w:rsid w:val="0061656A"/>
    <w:rsid w:val="00627F54"/>
    <w:rsid w:val="006315F6"/>
    <w:rsid w:val="00636B22"/>
    <w:rsid w:val="00650471"/>
    <w:rsid w:val="00661127"/>
    <w:rsid w:val="00666B8C"/>
    <w:rsid w:val="00673D3A"/>
    <w:rsid w:val="0067434C"/>
    <w:rsid w:val="006841E6"/>
    <w:rsid w:val="00694B9B"/>
    <w:rsid w:val="006A0804"/>
    <w:rsid w:val="006A128F"/>
    <w:rsid w:val="006A624F"/>
    <w:rsid w:val="006B643D"/>
    <w:rsid w:val="006C0C41"/>
    <w:rsid w:val="006C46D1"/>
    <w:rsid w:val="006E09C5"/>
    <w:rsid w:val="006E16AE"/>
    <w:rsid w:val="006E2520"/>
    <w:rsid w:val="006E6827"/>
    <w:rsid w:val="006F198F"/>
    <w:rsid w:val="00702B0F"/>
    <w:rsid w:val="00702B3C"/>
    <w:rsid w:val="00702F95"/>
    <w:rsid w:val="00712BF3"/>
    <w:rsid w:val="00714C47"/>
    <w:rsid w:val="00716EB0"/>
    <w:rsid w:val="00721431"/>
    <w:rsid w:val="00723331"/>
    <w:rsid w:val="007260BE"/>
    <w:rsid w:val="00730ED1"/>
    <w:rsid w:val="00734F02"/>
    <w:rsid w:val="00736016"/>
    <w:rsid w:val="00744082"/>
    <w:rsid w:val="00744489"/>
    <w:rsid w:val="007460C9"/>
    <w:rsid w:val="00750077"/>
    <w:rsid w:val="00751783"/>
    <w:rsid w:val="0075341E"/>
    <w:rsid w:val="00754878"/>
    <w:rsid w:val="00756989"/>
    <w:rsid w:val="00767A0A"/>
    <w:rsid w:val="0077156D"/>
    <w:rsid w:val="007744D9"/>
    <w:rsid w:val="00783F85"/>
    <w:rsid w:val="00792BF5"/>
    <w:rsid w:val="00795BD4"/>
    <w:rsid w:val="007B7CB4"/>
    <w:rsid w:val="007C21BC"/>
    <w:rsid w:val="007C4F71"/>
    <w:rsid w:val="007D7BD0"/>
    <w:rsid w:val="007F318B"/>
    <w:rsid w:val="007F4664"/>
    <w:rsid w:val="00803FFB"/>
    <w:rsid w:val="00805C0E"/>
    <w:rsid w:val="008103A7"/>
    <w:rsid w:val="008147C5"/>
    <w:rsid w:val="008211F0"/>
    <w:rsid w:val="008416EE"/>
    <w:rsid w:val="00847070"/>
    <w:rsid w:val="008478C5"/>
    <w:rsid w:val="008516B4"/>
    <w:rsid w:val="00853FC7"/>
    <w:rsid w:val="00854FB1"/>
    <w:rsid w:val="0085530E"/>
    <w:rsid w:val="00857F6F"/>
    <w:rsid w:val="00862420"/>
    <w:rsid w:val="0086504A"/>
    <w:rsid w:val="008664E1"/>
    <w:rsid w:val="008774EA"/>
    <w:rsid w:val="008878FE"/>
    <w:rsid w:val="008B05CF"/>
    <w:rsid w:val="008D6210"/>
    <w:rsid w:val="008E5B6D"/>
    <w:rsid w:val="008F5BBB"/>
    <w:rsid w:val="00901830"/>
    <w:rsid w:val="009023B6"/>
    <w:rsid w:val="0090243F"/>
    <w:rsid w:val="009035C5"/>
    <w:rsid w:val="00904FA3"/>
    <w:rsid w:val="00906C79"/>
    <w:rsid w:val="00934B77"/>
    <w:rsid w:val="00934DC9"/>
    <w:rsid w:val="00934FEB"/>
    <w:rsid w:val="00936BE9"/>
    <w:rsid w:val="00937D03"/>
    <w:rsid w:val="009404B0"/>
    <w:rsid w:val="00956765"/>
    <w:rsid w:val="009669EE"/>
    <w:rsid w:val="00981330"/>
    <w:rsid w:val="00997EA4"/>
    <w:rsid w:val="009B4FB6"/>
    <w:rsid w:val="009C0C2A"/>
    <w:rsid w:val="009C0E48"/>
    <w:rsid w:val="00A0208B"/>
    <w:rsid w:val="00A10410"/>
    <w:rsid w:val="00A16D6C"/>
    <w:rsid w:val="00A265EA"/>
    <w:rsid w:val="00A33D2E"/>
    <w:rsid w:val="00A439A7"/>
    <w:rsid w:val="00A47FFA"/>
    <w:rsid w:val="00A50174"/>
    <w:rsid w:val="00A55F3B"/>
    <w:rsid w:val="00A570CD"/>
    <w:rsid w:val="00A64656"/>
    <w:rsid w:val="00A81B41"/>
    <w:rsid w:val="00A84792"/>
    <w:rsid w:val="00A87472"/>
    <w:rsid w:val="00A921BA"/>
    <w:rsid w:val="00A92489"/>
    <w:rsid w:val="00AA2B9B"/>
    <w:rsid w:val="00AA2FCF"/>
    <w:rsid w:val="00AB086A"/>
    <w:rsid w:val="00AC67E5"/>
    <w:rsid w:val="00AD6F42"/>
    <w:rsid w:val="00AE67A5"/>
    <w:rsid w:val="00AF12B7"/>
    <w:rsid w:val="00B03A2A"/>
    <w:rsid w:val="00B053CC"/>
    <w:rsid w:val="00B353A0"/>
    <w:rsid w:val="00B43381"/>
    <w:rsid w:val="00B50E7E"/>
    <w:rsid w:val="00B50EA2"/>
    <w:rsid w:val="00B54B30"/>
    <w:rsid w:val="00B55313"/>
    <w:rsid w:val="00B65270"/>
    <w:rsid w:val="00B70D5C"/>
    <w:rsid w:val="00B71FA0"/>
    <w:rsid w:val="00BA3AFE"/>
    <w:rsid w:val="00BB1009"/>
    <w:rsid w:val="00BB3CD2"/>
    <w:rsid w:val="00BC1F06"/>
    <w:rsid w:val="00BC3D95"/>
    <w:rsid w:val="00BC5069"/>
    <w:rsid w:val="00BD6DA1"/>
    <w:rsid w:val="00BD7913"/>
    <w:rsid w:val="00BE05DD"/>
    <w:rsid w:val="00BE3C03"/>
    <w:rsid w:val="00BE4DE6"/>
    <w:rsid w:val="00BE698B"/>
    <w:rsid w:val="00C01674"/>
    <w:rsid w:val="00C05A03"/>
    <w:rsid w:val="00C105A0"/>
    <w:rsid w:val="00C236F5"/>
    <w:rsid w:val="00C23AD4"/>
    <w:rsid w:val="00C40B11"/>
    <w:rsid w:val="00C415D2"/>
    <w:rsid w:val="00C4189E"/>
    <w:rsid w:val="00C5131E"/>
    <w:rsid w:val="00C530BD"/>
    <w:rsid w:val="00C5343A"/>
    <w:rsid w:val="00C57321"/>
    <w:rsid w:val="00C67601"/>
    <w:rsid w:val="00C770E8"/>
    <w:rsid w:val="00C80B7A"/>
    <w:rsid w:val="00C84938"/>
    <w:rsid w:val="00C870F1"/>
    <w:rsid w:val="00C8759C"/>
    <w:rsid w:val="00C90D37"/>
    <w:rsid w:val="00C93BE6"/>
    <w:rsid w:val="00CC12EE"/>
    <w:rsid w:val="00CC6886"/>
    <w:rsid w:val="00CD502E"/>
    <w:rsid w:val="00CD78DD"/>
    <w:rsid w:val="00CF2C0A"/>
    <w:rsid w:val="00D17142"/>
    <w:rsid w:val="00D213C5"/>
    <w:rsid w:val="00D2658F"/>
    <w:rsid w:val="00D30C23"/>
    <w:rsid w:val="00D32D2E"/>
    <w:rsid w:val="00D446D2"/>
    <w:rsid w:val="00D46DC5"/>
    <w:rsid w:val="00D54090"/>
    <w:rsid w:val="00D572C9"/>
    <w:rsid w:val="00D73EE9"/>
    <w:rsid w:val="00D74312"/>
    <w:rsid w:val="00D930AA"/>
    <w:rsid w:val="00DC41DA"/>
    <w:rsid w:val="00DD7C97"/>
    <w:rsid w:val="00DE100D"/>
    <w:rsid w:val="00E06534"/>
    <w:rsid w:val="00E07765"/>
    <w:rsid w:val="00E14994"/>
    <w:rsid w:val="00E15DDD"/>
    <w:rsid w:val="00E24F28"/>
    <w:rsid w:val="00E31A67"/>
    <w:rsid w:val="00E33ED9"/>
    <w:rsid w:val="00E40846"/>
    <w:rsid w:val="00E43706"/>
    <w:rsid w:val="00E508A0"/>
    <w:rsid w:val="00E565BA"/>
    <w:rsid w:val="00E57BED"/>
    <w:rsid w:val="00E730E4"/>
    <w:rsid w:val="00E7666A"/>
    <w:rsid w:val="00EA1E3D"/>
    <w:rsid w:val="00EA334C"/>
    <w:rsid w:val="00EB0AEC"/>
    <w:rsid w:val="00EB14CE"/>
    <w:rsid w:val="00EB6961"/>
    <w:rsid w:val="00ED1E50"/>
    <w:rsid w:val="00ED28EC"/>
    <w:rsid w:val="00ED3548"/>
    <w:rsid w:val="00EF2449"/>
    <w:rsid w:val="00EF51D3"/>
    <w:rsid w:val="00EF61CC"/>
    <w:rsid w:val="00EF72CC"/>
    <w:rsid w:val="00F05AFC"/>
    <w:rsid w:val="00F2255A"/>
    <w:rsid w:val="00F22FBC"/>
    <w:rsid w:val="00F2790C"/>
    <w:rsid w:val="00F316F6"/>
    <w:rsid w:val="00F3342C"/>
    <w:rsid w:val="00F33FD6"/>
    <w:rsid w:val="00F34423"/>
    <w:rsid w:val="00F51D86"/>
    <w:rsid w:val="00F60EC8"/>
    <w:rsid w:val="00F65323"/>
    <w:rsid w:val="00F65F98"/>
    <w:rsid w:val="00F701E3"/>
    <w:rsid w:val="00F71DCC"/>
    <w:rsid w:val="00F7331B"/>
    <w:rsid w:val="00F828F6"/>
    <w:rsid w:val="00F866C0"/>
    <w:rsid w:val="00F86984"/>
    <w:rsid w:val="00F965FC"/>
    <w:rsid w:val="00FA3F8E"/>
    <w:rsid w:val="00FA45F9"/>
    <w:rsid w:val="00FA4F1C"/>
    <w:rsid w:val="00FB359B"/>
    <w:rsid w:val="00FB6043"/>
    <w:rsid w:val="00FC4DA7"/>
    <w:rsid w:val="00FC7759"/>
    <w:rsid w:val="00FE0BB4"/>
    <w:rsid w:val="00FE25A9"/>
    <w:rsid w:val="00FE36F3"/>
    <w:rsid w:val="00FF4E2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B34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373C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C3A"/>
    <w:rPr>
      <w:rFonts w:ascii="Times" w:hAnsi="Times"/>
      <w:b/>
      <w:bCs/>
      <w:sz w:val="36"/>
      <w:szCs w:val="36"/>
      <w:lang w:eastAsia="en-US"/>
    </w:rPr>
  </w:style>
  <w:style w:type="paragraph" w:styleId="NormalWeb">
    <w:name w:val="Normal (Web)"/>
    <w:basedOn w:val="Normal"/>
    <w:uiPriority w:val="99"/>
    <w:semiHidden/>
    <w:unhideWhenUsed/>
    <w:rsid w:val="00373C3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73C3A"/>
    <w:rPr>
      <w:color w:val="0000FF" w:themeColor="hyperlink"/>
      <w:u w:val="single"/>
    </w:rPr>
  </w:style>
  <w:style w:type="paragraph" w:styleId="ListParagraph">
    <w:name w:val="List Paragraph"/>
    <w:basedOn w:val="Normal"/>
    <w:uiPriority w:val="34"/>
    <w:qFormat/>
    <w:rsid w:val="000E2D4A"/>
    <w:pPr>
      <w:ind w:left="720"/>
      <w:contextualSpacing/>
    </w:pPr>
  </w:style>
  <w:style w:type="paragraph" w:customStyle="1" w:styleId="normal0">
    <w:name w:val="normal"/>
    <w:rsid w:val="00092679"/>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81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3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814AB"/>
    <w:rPr>
      <w:color w:val="800080" w:themeColor="followedHyperlink"/>
      <w:u w:val="single"/>
    </w:rPr>
  </w:style>
  <w:style w:type="character" w:styleId="PlaceholderText">
    <w:name w:val="Placeholder Text"/>
    <w:basedOn w:val="DefaultParagraphFont"/>
    <w:uiPriority w:val="99"/>
    <w:semiHidden/>
    <w:rsid w:val="00027935"/>
    <w:rPr>
      <w:color w:val="808080"/>
    </w:rPr>
  </w:style>
  <w:style w:type="paragraph" w:styleId="Footer">
    <w:name w:val="footer"/>
    <w:basedOn w:val="Normal"/>
    <w:link w:val="FooterChar"/>
    <w:uiPriority w:val="99"/>
    <w:unhideWhenUsed/>
    <w:rsid w:val="00150DE3"/>
    <w:pPr>
      <w:tabs>
        <w:tab w:val="center" w:pos="4320"/>
        <w:tab w:val="right" w:pos="8640"/>
      </w:tabs>
    </w:pPr>
  </w:style>
  <w:style w:type="character" w:customStyle="1" w:styleId="FooterChar">
    <w:name w:val="Footer Char"/>
    <w:basedOn w:val="DefaultParagraphFont"/>
    <w:link w:val="Footer"/>
    <w:uiPriority w:val="99"/>
    <w:rsid w:val="00150DE3"/>
    <w:rPr>
      <w:sz w:val="24"/>
      <w:szCs w:val="24"/>
      <w:lang w:eastAsia="en-US"/>
    </w:rPr>
  </w:style>
  <w:style w:type="character" w:styleId="PageNumber">
    <w:name w:val="page number"/>
    <w:basedOn w:val="DefaultParagraphFont"/>
    <w:uiPriority w:val="99"/>
    <w:semiHidden/>
    <w:unhideWhenUsed/>
    <w:rsid w:val="00150D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373C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C3A"/>
    <w:rPr>
      <w:rFonts w:ascii="Times" w:hAnsi="Times"/>
      <w:b/>
      <w:bCs/>
      <w:sz w:val="36"/>
      <w:szCs w:val="36"/>
      <w:lang w:eastAsia="en-US"/>
    </w:rPr>
  </w:style>
  <w:style w:type="paragraph" w:styleId="NormalWeb">
    <w:name w:val="Normal (Web)"/>
    <w:basedOn w:val="Normal"/>
    <w:uiPriority w:val="99"/>
    <w:semiHidden/>
    <w:unhideWhenUsed/>
    <w:rsid w:val="00373C3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73C3A"/>
    <w:rPr>
      <w:color w:val="0000FF" w:themeColor="hyperlink"/>
      <w:u w:val="single"/>
    </w:rPr>
  </w:style>
  <w:style w:type="paragraph" w:styleId="ListParagraph">
    <w:name w:val="List Paragraph"/>
    <w:basedOn w:val="Normal"/>
    <w:uiPriority w:val="34"/>
    <w:qFormat/>
    <w:rsid w:val="000E2D4A"/>
    <w:pPr>
      <w:ind w:left="720"/>
      <w:contextualSpacing/>
    </w:pPr>
  </w:style>
  <w:style w:type="paragraph" w:customStyle="1" w:styleId="normal0">
    <w:name w:val="normal"/>
    <w:rsid w:val="00092679"/>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81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3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814AB"/>
    <w:rPr>
      <w:color w:val="800080" w:themeColor="followedHyperlink"/>
      <w:u w:val="single"/>
    </w:rPr>
  </w:style>
  <w:style w:type="character" w:styleId="PlaceholderText">
    <w:name w:val="Placeholder Text"/>
    <w:basedOn w:val="DefaultParagraphFont"/>
    <w:uiPriority w:val="99"/>
    <w:semiHidden/>
    <w:rsid w:val="00027935"/>
    <w:rPr>
      <w:color w:val="808080"/>
    </w:rPr>
  </w:style>
  <w:style w:type="paragraph" w:styleId="Footer">
    <w:name w:val="footer"/>
    <w:basedOn w:val="Normal"/>
    <w:link w:val="FooterChar"/>
    <w:uiPriority w:val="99"/>
    <w:unhideWhenUsed/>
    <w:rsid w:val="00150DE3"/>
    <w:pPr>
      <w:tabs>
        <w:tab w:val="center" w:pos="4320"/>
        <w:tab w:val="right" w:pos="8640"/>
      </w:tabs>
    </w:pPr>
  </w:style>
  <w:style w:type="character" w:customStyle="1" w:styleId="FooterChar">
    <w:name w:val="Footer Char"/>
    <w:basedOn w:val="DefaultParagraphFont"/>
    <w:link w:val="Footer"/>
    <w:uiPriority w:val="99"/>
    <w:rsid w:val="00150DE3"/>
    <w:rPr>
      <w:sz w:val="24"/>
      <w:szCs w:val="24"/>
      <w:lang w:eastAsia="en-US"/>
    </w:rPr>
  </w:style>
  <w:style w:type="character" w:styleId="PageNumber">
    <w:name w:val="page number"/>
    <w:basedOn w:val="DefaultParagraphFont"/>
    <w:uiPriority w:val="99"/>
    <w:semiHidden/>
    <w:unhideWhenUsed/>
    <w:rsid w:val="0015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231">
      <w:bodyDiv w:val="1"/>
      <w:marLeft w:val="0"/>
      <w:marRight w:val="0"/>
      <w:marTop w:val="0"/>
      <w:marBottom w:val="0"/>
      <w:divBdr>
        <w:top w:val="none" w:sz="0" w:space="0" w:color="auto"/>
        <w:left w:val="none" w:sz="0" w:space="0" w:color="auto"/>
        <w:bottom w:val="none" w:sz="0" w:space="0" w:color="auto"/>
        <w:right w:val="none" w:sz="0" w:space="0" w:color="auto"/>
      </w:divBdr>
    </w:div>
    <w:div w:id="136457643">
      <w:bodyDiv w:val="1"/>
      <w:marLeft w:val="0"/>
      <w:marRight w:val="0"/>
      <w:marTop w:val="0"/>
      <w:marBottom w:val="0"/>
      <w:divBdr>
        <w:top w:val="none" w:sz="0" w:space="0" w:color="auto"/>
        <w:left w:val="none" w:sz="0" w:space="0" w:color="auto"/>
        <w:bottom w:val="none" w:sz="0" w:space="0" w:color="auto"/>
        <w:right w:val="none" w:sz="0" w:space="0" w:color="auto"/>
      </w:divBdr>
    </w:div>
    <w:div w:id="252280058">
      <w:bodyDiv w:val="1"/>
      <w:marLeft w:val="0"/>
      <w:marRight w:val="0"/>
      <w:marTop w:val="0"/>
      <w:marBottom w:val="0"/>
      <w:divBdr>
        <w:top w:val="none" w:sz="0" w:space="0" w:color="auto"/>
        <w:left w:val="none" w:sz="0" w:space="0" w:color="auto"/>
        <w:bottom w:val="none" w:sz="0" w:space="0" w:color="auto"/>
        <w:right w:val="none" w:sz="0" w:space="0" w:color="auto"/>
      </w:divBdr>
    </w:div>
    <w:div w:id="383258300">
      <w:bodyDiv w:val="1"/>
      <w:marLeft w:val="0"/>
      <w:marRight w:val="0"/>
      <w:marTop w:val="0"/>
      <w:marBottom w:val="0"/>
      <w:divBdr>
        <w:top w:val="none" w:sz="0" w:space="0" w:color="auto"/>
        <w:left w:val="none" w:sz="0" w:space="0" w:color="auto"/>
        <w:bottom w:val="none" w:sz="0" w:space="0" w:color="auto"/>
        <w:right w:val="none" w:sz="0" w:space="0" w:color="auto"/>
      </w:divBdr>
    </w:div>
    <w:div w:id="386881291">
      <w:bodyDiv w:val="1"/>
      <w:marLeft w:val="0"/>
      <w:marRight w:val="0"/>
      <w:marTop w:val="0"/>
      <w:marBottom w:val="0"/>
      <w:divBdr>
        <w:top w:val="none" w:sz="0" w:space="0" w:color="auto"/>
        <w:left w:val="none" w:sz="0" w:space="0" w:color="auto"/>
        <w:bottom w:val="none" w:sz="0" w:space="0" w:color="auto"/>
        <w:right w:val="none" w:sz="0" w:space="0" w:color="auto"/>
      </w:divBdr>
    </w:div>
    <w:div w:id="396634588">
      <w:bodyDiv w:val="1"/>
      <w:marLeft w:val="0"/>
      <w:marRight w:val="0"/>
      <w:marTop w:val="0"/>
      <w:marBottom w:val="0"/>
      <w:divBdr>
        <w:top w:val="none" w:sz="0" w:space="0" w:color="auto"/>
        <w:left w:val="none" w:sz="0" w:space="0" w:color="auto"/>
        <w:bottom w:val="none" w:sz="0" w:space="0" w:color="auto"/>
        <w:right w:val="none" w:sz="0" w:space="0" w:color="auto"/>
      </w:divBdr>
    </w:div>
    <w:div w:id="448931913">
      <w:bodyDiv w:val="1"/>
      <w:marLeft w:val="0"/>
      <w:marRight w:val="0"/>
      <w:marTop w:val="0"/>
      <w:marBottom w:val="0"/>
      <w:divBdr>
        <w:top w:val="none" w:sz="0" w:space="0" w:color="auto"/>
        <w:left w:val="none" w:sz="0" w:space="0" w:color="auto"/>
        <w:bottom w:val="none" w:sz="0" w:space="0" w:color="auto"/>
        <w:right w:val="none" w:sz="0" w:space="0" w:color="auto"/>
      </w:divBdr>
      <w:divsChild>
        <w:div w:id="579828572">
          <w:marLeft w:val="300"/>
          <w:marRight w:val="300"/>
          <w:marTop w:val="0"/>
          <w:marBottom w:val="270"/>
          <w:divBdr>
            <w:top w:val="none" w:sz="0" w:space="0" w:color="auto"/>
            <w:left w:val="none" w:sz="0" w:space="0" w:color="auto"/>
            <w:bottom w:val="none" w:sz="0" w:space="0" w:color="auto"/>
            <w:right w:val="none" w:sz="0" w:space="0" w:color="auto"/>
          </w:divBdr>
        </w:div>
      </w:divsChild>
    </w:div>
    <w:div w:id="503472298">
      <w:bodyDiv w:val="1"/>
      <w:marLeft w:val="0"/>
      <w:marRight w:val="0"/>
      <w:marTop w:val="0"/>
      <w:marBottom w:val="0"/>
      <w:divBdr>
        <w:top w:val="none" w:sz="0" w:space="0" w:color="auto"/>
        <w:left w:val="none" w:sz="0" w:space="0" w:color="auto"/>
        <w:bottom w:val="none" w:sz="0" w:space="0" w:color="auto"/>
        <w:right w:val="none" w:sz="0" w:space="0" w:color="auto"/>
      </w:divBdr>
    </w:div>
    <w:div w:id="513154697">
      <w:bodyDiv w:val="1"/>
      <w:marLeft w:val="0"/>
      <w:marRight w:val="0"/>
      <w:marTop w:val="0"/>
      <w:marBottom w:val="0"/>
      <w:divBdr>
        <w:top w:val="none" w:sz="0" w:space="0" w:color="auto"/>
        <w:left w:val="none" w:sz="0" w:space="0" w:color="auto"/>
        <w:bottom w:val="none" w:sz="0" w:space="0" w:color="auto"/>
        <w:right w:val="none" w:sz="0" w:space="0" w:color="auto"/>
      </w:divBdr>
    </w:div>
    <w:div w:id="589847997">
      <w:bodyDiv w:val="1"/>
      <w:marLeft w:val="0"/>
      <w:marRight w:val="0"/>
      <w:marTop w:val="0"/>
      <w:marBottom w:val="0"/>
      <w:divBdr>
        <w:top w:val="none" w:sz="0" w:space="0" w:color="auto"/>
        <w:left w:val="none" w:sz="0" w:space="0" w:color="auto"/>
        <w:bottom w:val="none" w:sz="0" w:space="0" w:color="auto"/>
        <w:right w:val="none" w:sz="0" w:space="0" w:color="auto"/>
      </w:divBdr>
    </w:div>
    <w:div w:id="596134209">
      <w:bodyDiv w:val="1"/>
      <w:marLeft w:val="0"/>
      <w:marRight w:val="0"/>
      <w:marTop w:val="0"/>
      <w:marBottom w:val="0"/>
      <w:divBdr>
        <w:top w:val="none" w:sz="0" w:space="0" w:color="auto"/>
        <w:left w:val="none" w:sz="0" w:space="0" w:color="auto"/>
        <w:bottom w:val="none" w:sz="0" w:space="0" w:color="auto"/>
        <w:right w:val="none" w:sz="0" w:space="0" w:color="auto"/>
      </w:divBdr>
    </w:div>
    <w:div w:id="665671479">
      <w:bodyDiv w:val="1"/>
      <w:marLeft w:val="0"/>
      <w:marRight w:val="0"/>
      <w:marTop w:val="0"/>
      <w:marBottom w:val="0"/>
      <w:divBdr>
        <w:top w:val="none" w:sz="0" w:space="0" w:color="auto"/>
        <w:left w:val="none" w:sz="0" w:space="0" w:color="auto"/>
        <w:bottom w:val="none" w:sz="0" w:space="0" w:color="auto"/>
        <w:right w:val="none" w:sz="0" w:space="0" w:color="auto"/>
      </w:divBdr>
    </w:div>
    <w:div w:id="802624994">
      <w:bodyDiv w:val="1"/>
      <w:marLeft w:val="0"/>
      <w:marRight w:val="0"/>
      <w:marTop w:val="0"/>
      <w:marBottom w:val="0"/>
      <w:divBdr>
        <w:top w:val="none" w:sz="0" w:space="0" w:color="auto"/>
        <w:left w:val="none" w:sz="0" w:space="0" w:color="auto"/>
        <w:bottom w:val="none" w:sz="0" w:space="0" w:color="auto"/>
        <w:right w:val="none" w:sz="0" w:space="0" w:color="auto"/>
      </w:divBdr>
    </w:div>
    <w:div w:id="1055274998">
      <w:bodyDiv w:val="1"/>
      <w:marLeft w:val="0"/>
      <w:marRight w:val="0"/>
      <w:marTop w:val="0"/>
      <w:marBottom w:val="0"/>
      <w:divBdr>
        <w:top w:val="none" w:sz="0" w:space="0" w:color="auto"/>
        <w:left w:val="none" w:sz="0" w:space="0" w:color="auto"/>
        <w:bottom w:val="none" w:sz="0" w:space="0" w:color="auto"/>
        <w:right w:val="none" w:sz="0" w:space="0" w:color="auto"/>
      </w:divBdr>
    </w:div>
    <w:div w:id="1077287910">
      <w:bodyDiv w:val="1"/>
      <w:marLeft w:val="0"/>
      <w:marRight w:val="0"/>
      <w:marTop w:val="0"/>
      <w:marBottom w:val="0"/>
      <w:divBdr>
        <w:top w:val="none" w:sz="0" w:space="0" w:color="auto"/>
        <w:left w:val="none" w:sz="0" w:space="0" w:color="auto"/>
        <w:bottom w:val="none" w:sz="0" w:space="0" w:color="auto"/>
        <w:right w:val="none" w:sz="0" w:space="0" w:color="auto"/>
      </w:divBdr>
    </w:div>
    <w:div w:id="1097479765">
      <w:bodyDiv w:val="1"/>
      <w:marLeft w:val="0"/>
      <w:marRight w:val="0"/>
      <w:marTop w:val="0"/>
      <w:marBottom w:val="0"/>
      <w:divBdr>
        <w:top w:val="none" w:sz="0" w:space="0" w:color="auto"/>
        <w:left w:val="none" w:sz="0" w:space="0" w:color="auto"/>
        <w:bottom w:val="none" w:sz="0" w:space="0" w:color="auto"/>
        <w:right w:val="none" w:sz="0" w:space="0" w:color="auto"/>
      </w:divBdr>
    </w:div>
    <w:div w:id="1121145975">
      <w:bodyDiv w:val="1"/>
      <w:marLeft w:val="0"/>
      <w:marRight w:val="0"/>
      <w:marTop w:val="0"/>
      <w:marBottom w:val="0"/>
      <w:divBdr>
        <w:top w:val="none" w:sz="0" w:space="0" w:color="auto"/>
        <w:left w:val="none" w:sz="0" w:space="0" w:color="auto"/>
        <w:bottom w:val="none" w:sz="0" w:space="0" w:color="auto"/>
        <w:right w:val="none" w:sz="0" w:space="0" w:color="auto"/>
      </w:divBdr>
    </w:div>
    <w:div w:id="1150486913">
      <w:bodyDiv w:val="1"/>
      <w:marLeft w:val="0"/>
      <w:marRight w:val="0"/>
      <w:marTop w:val="0"/>
      <w:marBottom w:val="0"/>
      <w:divBdr>
        <w:top w:val="none" w:sz="0" w:space="0" w:color="auto"/>
        <w:left w:val="none" w:sz="0" w:space="0" w:color="auto"/>
        <w:bottom w:val="none" w:sz="0" w:space="0" w:color="auto"/>
        <w:right w:val="none" w:sz="0" w:space="0" w:color="auto"/>
      </w:divBdr>
    </w:div>
    <w:div w:id="1153565307">
      <w:bodyDiv w:val="1"/>
      <w:marLeft w:val="0"/>
      <w:marRight w:val="0"/>
      <w:marTop w:val="0"/>
      <w:marBottom w:val="0"/>
      <w:divBdr>
        <w:top w:val="none" w:sz="0" w:space="0" w:color="auto"/>
        <w:left w:val="none" w:sz="0" w:space="0" w:color="auto"/>
        <w:bottom w:val="none" w:sz="0" w:space="0" w:color="auto"/>
        <w:right w:val="none" w:sz="0" w:space="0" w:color="auto"/>
      </w:divBdr>
    </w:div>
    <w:div w:id="1178429422">
      <w:bodyDiv w:val="1"/>
      <w:marLeft w:val="0"/>
      <w:marRight w:val="0"/>
      <w:marTop w:val="0"/>
      <w:marBottom w:val="0"/>
      <w:divBdr>
        <w:top w:val="none" w:sz="0" w:space="0" w:color="auto"/>
        <w:left w:val="none" w:sz="0" w:space="0" w:color="auto"/>
        <w:bottom w:val="none" w:sz="0" w:space="0" w:color="auto"/>
        <w:right w:val="none" w:sz="0" w:space="0" w:color="auto"/>
      </w:divBdr>
    </w:div>
    <w:div w:id="1360162628">
      <w:bodyDiv w:val="1"/>
      <w:marLeft w:val="0"/>
      <w:marRight w:val="0"/>
      <w:marTop w:val="0"/>
      <w:marBottom w:val="0"/>
      <w:divBdr>
        <w:top w:val="none" w:sz="0" w:space="0" w:color="auto"/>
        <w:left w:val="none" w:sz="0" w:space="0" w:color="auto"/>
        <w:bottom w:val="none" w:sz="0" w:space="0" w:color="auto"/>
        <w:right w:val="none" w:sz="0" w:space="0" w:color="auto"/>
      </w:divBdr>
    </w:div>
    <w:div w:id="1455710406">
      <w:bodyDiv w:val="1"/>
      <w:marLeft w:val="0"/>
      <w:marRight w:val="0"/>
      <w:marTop w:val="0"/>
      <w:marBottom w:val="0"/>
      <w:divBdr>
        <w:top w:val="none" w:sz="0" w:space="0" w:color="auto"/>
        <w:left w:val="none" w:sz="0" w:space="0" w:color="auto"/>
        <w:bottom w:val="none" w:sz="0" w:space="0" w:color="auto"/>
        <w:right w:val="none" w:sz="0" w:space="0" w:color="auto"/>
      </w:divBdr>
    </w:div>
    <w:div w:id="1492328471">
      <w:bodyDiv w:val="1"/>
      <w:marLeft w:val="0"/>
      <w:marRight w:val="0"/>
      <w:marTop w:val="0"/>
      <w:marBottom w:val="0"/>
      <w:divBdr>
        <w:top w:val="none" w:sz="0" w:space="0" w:color="auto"/>
        <w:left w:val="none" w:sz="0" w:space="0" w:color="auto"/>
        <w:bottom w:val="none" w:sz="0" w:space="0" w:color="auto"/>
        <w:right w:val="none" w:sz="0" w:space="0" w:color="auto"/>
      </w:divBdr>
    </w:div>
    <w:div w:id="1586374996">
      <w:bodyDiv w:val="1"/>
      <w:marLeft w:val="0"/>
      <w:marRight w:val="0"/>
      <w:marTop w:val="0"/>
      <w:marBottom w:val="0"/>
      <w:divBdr>
        <w:top w:val="none" w:sz="0" w:space="0" w:color="auto"/>
        <w:left w:val="none" w:sz="0" w:space="0" w:color="auto"/>
        <w:bottom w:val="none" w:sz="0" w:space="0" w:color="auto"/>
        <w:right w:val="none" w:sz="0" w:space="0" w:color="auto"/>
      </w:divBdr>
    </w:div>
    <w:div w:id="1659842343">
      <w:bodyDiv w:val="1"/>
      <w:marLeft w:val="0"/>
      <w:marRight w:val="0"/>
      <w:marTop w:val="0"/>
      <w:marBottom w:val="0"/>
      <w:divBdr>
        <w:top w:val="none" w:sz="0" w:space="0" w:color="auto"/>
        <w:left w:val="none" w:sz="0" w:space="0" w:color="auto"/>
        <w:bottom w:val="none" w:sz="0" w:space="0" w:color="auto"/>
        <w:right w:val="none" w:sz="0" w:space="0" w:color="auto"/>
      </w:divBdr>
    </w:div>
    <w:div w:id="1740715785">
      <w:bodyDiv w:val="1"/>
      <w:marLeft w:val="0"/>
      <w:marRight w:val="0"/>
      <w:marTop w:val="0"/>
      <w:marBottom w:val="0"/>
      <w:divBdr>
        <w:top w:val="none" w:sz="0" w:space="0" w:color="auto"/>
        <w:left w:val="none" w:sz="0" w:space="0" w:color="auto"/>
        <w:bottom w:val="none" w:sz="0" w:space="0" w:color="auto"/>
        <w:right w:val="none" w:sz="0" w:space="0" w:color="auto"/>
      </w:divBdr>
    </w:div>
    <w:div w:id="1771967268">
      <w:bodyDiv w:val="1"/>
      <w:marLeft w:val="0"/>
      <w:marRight w:val="0"/>
      <w:marTop w:val="0"/>
      <w:marBottom w:val="0"/>
      <w:divBdr>
        <w:top w:val="none" w:sz="0" w:space="0" w:color="auto"/>
        <w:left w:val="none" w:sz="0" w:space="0" w:color="auto"/>
        <w:bottom w:val="none" w:sz="0" w:space="0" w:color="auto"/>
        <w:right w:val="none" w:sz="0" w:space="0" w:color="auto"/>
      </w:divBdr>
    </w:div>
    <w:div w:id="1782142813">
      <w:bodyDiv w:val="1"/>
      <w:marLeft w:val="0"/>
      <w:marRight w:val="0"/>
      <w:marTop w:val="0"/>
      <w:marBottom w:val="0"/>
      <w:divBdr>
        <w:top w:val="none" w:sz="0" w:space="0" w:color="auto"/>
        <w:left w:val="none" w:sz="0" w:space="0" w:color="auto"/>
        <w:bottom w:val="none" w:sz="0" w:space="0" w:color="auto"/>
        <w:right w:val="none" w:sz="0" w:space="0" w:color="auto"/>
      </w:divBdr>
    </w:div>
    <w:div w:id="1795829524">
      <w:bodyDiv w:val="1"/>
      <w:marLeft w:val="0"/>
      <w:marRight w:val="0"/>
      <w:marTop w:val="0"/>
      <w:marBottom w:val="0"/>
      <w:divBdr>
        <w:top w:val="none" w:sz="0" w:space="0" w:color="auto"/>
        <w:left w:val="none" w:sz="0" w:space="0" w:color="auto"/>
        <w:bottom w:val="none" w:sz="0" w:space="0" w:color="auto"/>
        <w:right w:val="none" w:sz="0" w:space="0" w:color="auto"/>
      </w:divBdr>
    </w:div>
    <w:div w:id="1891839232">
      <w:bodyDiv w:val="1"/>
      <w:marLeft w:val="0"/>
      <w:marRight w:val="0"/>
      <w:marTop w:val="0"/>
      <w:marBottom w:val="0"/>
      <w:divBdr>
        <w:top w:val="none" w:sz="0" w:space="0" w:color="auto"/>
        <w:left w:val="none" w:sz="0" w:space="0" w:color="auto"/>
        <w:bottom w:val="none" w:sz="0" w:space="0" w:color="auto"/>
        <w:right w:val="none" w:sz="0" w:space="0" w:color="auto"/>
      </w:divBdr>
    </w:div>
    <w:div w:id="1990203547">
      <w:bodyDiv w:val="1"/>
      <w:marLeft w:val="0"/>
      <w:marRight w:val="0"/>
      <w:marTop w:val="0"/>
      <w:marBottom w:val="0"/>
      <w:divBdr>
        <w:top w:val="none" w:sz="0" w:space="0" w:color="auto"/>
        <w:left w:val="none" w:sz="0" w:space="0" w:color="auto"/>
        <w:bottom w:val="none" w:sz="0" w:space="0" w:color="auto"/>
        <w:right w:val="none" w:sz="0" w:space="0" w:color="auto"/>
      </w:divBdr>
    </w:div>
    <w:div w:id="200234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eignpolicy.com/2016/12/23/the-russian-question-putin-trump-bush-obama-kissinger/" TargetMode="External"/><Relationship Id="rId14" Type="http://schemas.openxmlformats.org/officeDocument/2006/relationships/hyperlink" Target="http://foreignpolicy.com/2017/01/13/trump-is-going-to-regret-not-having-a-grand-strategy/" TargetMode="External"/><Relationship Id="rId15" Type="http://schemas.openxmlformats.org/officeDocument/2006/relationships/hyperlink" Target="http://nsarchive.gwu.edu/nsa/publications/presidentusa/presidential.html" TargetMode="External"/><Relationship Id="rId16" Type="http://schemas.openxmlformats.org/officeDocument/2006/relationships/hyperlink" Target="http://nssarchive.us/" TargetMode="External"/><Relationship Id="rId17" Type="http://schemas.openxmlformats.org/officeDocument/2006/relationships/hyperlink" Target="https://papers.ssrn.com/sol3/papers.cfm?abstract_id=2824416" TargetMode="External"/><Relationship Id="rId18" Type="http://schemas.openxmlformats.org/officeDocument/2006/relationships/hyperlink" Target="http://agcommtheory.pbworks.com/f/GroupThink.pdf" TargetMode="External"/><Relationship Id="rId19" Type="http://schemas.openxmlformats.org/officeDocument/2006/relationships/hyperlink" Target="http://www.cubanmissilecrisis.org/" TargetMode="External"/><Relationship Id="rId63" Type="http://schemas.openxmlformats.org/officeDocument/2006/relationships/hyperlink" Target="http://www.chapman.edu/faculty-staff/human-resources/eoo.aspx" TargetMode="Externa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theatlantic.com/technology/archive/2012/07/can-we-wage-a-just-drone-war/260055/" TargetMode="External"/><Relationship Id="rId51" Type="http://schemas.openxmlformats.org/officeDocument/2006/relationships/hyperlink" Target="https://www.ethicsandinternationalaffairs.org/2015/terminator-ethics-ban-killer-robots/" TargetMode="External"/><Relationship Id="rId52" Type="http://schemas.openxmlformats.org/officeDocument/2006/relationships/hyperlink" Target="http://www.cfr.org/syria/syrias-civil-war-descent-into-horror/p37668" TargetMode="External"/><Relationship Id="rId53" Type="http://schemas.openxmlformats.org/officeDocument/2006/relationships/hyperlink" Target="http://www.latimes.com/opinion/op-ed/la-oe-boot-putin-removes-troops-from-syria-20160316-story.html" TargetMode="External"/><Relationship Id="rId54" Type="http://schemas.openxmlformats.org/officeDocument/2006/relationships/hyperlink" Target="https://www.bostonglobe.com/opinion/2016/02/18/the-media-are-misleading-public-syria/8YB75otYirPzUCnlwaVtcK/story.html" TargetMode="External"/><Relationship Id="rId55" Type="http://schemas.openxmlformats.org/officeDocument/2006/relationships/hyperlink" Target="http://www.pbs.org/wgbh/frontline/film/the-secret-history-of-isis/" TargetMode="External"/><Relationship Id="rId56" Type="http://schemas.openxmlformats.org/officeDocument/2006/relationships/hyperlink" Target="http://www.cfr.org/syria/s-syrias-civil-war/p38607?cid=soc-twitter-in-whos_who_syria_civil-war-123016" TargetMode="External"/><Relationship Id="rId57" Type="http://schemas.openxmlformats.org/officeDocument/2006/relationships/hyperlink" Target="https://foreignpolicy.com/2016/08/16/checking-the-math-on-the-pentagons-isis-body-counts/" TargetMode="External"/><Relationship Id="rId58" Type="http://schemas.openxmlformats.org/officeDocument/2006/relationships/hyperlink" Target="http://www.rand.org/pubs/perspectives/PE115.html" TargetMode="External"/><Relationship Id="rId59" Type="http://schemas.openxmlformats.org/officeDocument/2006/relationships/hyperlink" Target="http://arstechnica.co.uk/security/2016/02/the-nsas-skynet-program-may-be-killing-thousands-of-innocent-people/." TargetMode="External"/><Relationship Id="rId40" Type="http://schemas.openxmlformats.org/officeDocument/2006/relationships/hyperlink" Target="https://www.theguardian.com/world/interactive/2013/nov/01/snowden-nsa-files-surveillance-revelations-decoded" TargetMode="External"/><Relationship Id="rId41" Type="http://schemas.openxmlformats.org/officeDocument/2006/relationships/hyperlink" Target="https://www.youtube.com/watch?v=XEVlyP4_11M" TargetMode="External"/><Relationship Id="rId42" Type="http://schemas.openxmlformats.org/officeDocument/2006/relationships/hyperlink" Target="http://www.pbs.org/wgbh/frontline/article/how-the-nsa-can-get-onto-your-computer/" TargetMode="External"/><Relationship Id="rId43" Type="http://schemas.openxmlformats.org/officeDocument/2006/relationships/hyperlink" Target="https://www.youtube.com/watch?v=rBX325pm85I" TargetMode="External"/><Relationship Id="rId44" Type="http://schemas.openxmlformats.org/officeDocument/2006/relationships/hyperlink" Target="https://www.ethicsandinternationalaffairs.org/2009/on-torture-edited-by-thomas-c-hilde/" TargetMode="External"/><Relationship Id="rId45" Type="http://schemas.openxmlformats.org/officeDocument/2006/relationships/hyperlink" Target="https://www.nytimes.com/2017/01/19/us/politics/cia-torture.html?smid=tw-share" TargetMode="External"/><Relationship Id="rId46" Type="http://schemas.openxmlformats.org/officeDocument/2006/relationships/hyperlink" Target="https://papers.ssrn.com/sol3/papers.cfm?abstract_id=2608137" TargetMode="External"/><Relationship Id="rId47" Type="http://schemas.openxmlformats.org/officeDocument/2006/relationships/hyperlink" Target="https://www.thenation.com/article/brief-history-drones/" TargetMode="External"/><Relationship Id="rId48" Type="http://schemas.openxmlformats.org/officeDocument/2006/relationships/hyperlink" Target="https://theintercept.com/drone-papers/the-assassination-complex/" TargetMode="External"/><Relationship Id="rId49" Type="http://schemas.openxmlformats.org/officeDocument/2006/relationships/hyperlink" Target="https://theintercept.com/2014/02/10/the-nsas-secret-ro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mery@chapman.edu" TargetMode="External"/><Relationship Id="rId30" Type="http://schemas.openxmlformats.org/officeDocument/2006/relationships/hyperlink" Target="http://www.aljazeera.com/indepth/opinion/2011/09/20119775453842191.html" TargetMode="External"/><Relationship Id="rId31" Type="http://schemas.openxmlformats.org/officeDocument/2006/relationships/hyperlink" Target="https://www.state.gov/documents/organization/63562.pdf" TargetMode="External"/><Relationship Id="rId32" Type="http://schemas.openxmlformats.org/officeDocument/2006/relationships/hyperlink" Target="https://www.britannica.com/topic/neoconservatism" TargetMode="External"/><Relationship Id="rId33" Type="http://schemas.openxmlformats.org/officeDocument/2006/relationships/hyperlink" Target="http://www.nytimes.com/2006/02/19/magazine/after-neoconservatism.html" TargetMode="External"/><Relationship Id="rId34" Type="http://schemas.openxmlformats.org/officeDocument/2006/relationships/hyperlink" Target="http://www.cfr.org/iraq/timeline-iraq-war/p18876" TargetMode="External"/><Relationship Id="rId35" Type="http://schemas.openxmlformats.org/officeDocument/2006/relationships/hyperlink" Target="http://www.cfr.org/afghanistan/us-war-afghanistan/p20018" TargetMode="External"/><Relationship Id="rId36" Type="http://schemas.openxmlformats.org/officeDocument/2006/relationships/hyperlink" Target="http://www.berkeley.edu/news/media/releases/2004/03/18_blix.shtml" TargetMode="External"/><Relationship Id="rId37" Type="http://schemas.openxmlformats.org/officeDocument/2006/relationships/hyperlink" Target="http://prospect.org/article/easy-war" TargetMode="External"/><Relationship Id="rId38" Type="http://schemas.openxmlformats.org/officeDocument/2006/relationships/hyperlink" Target="http://www.ctvoterscount.org/CTVCdata/13/08/NYReview20130815.pdf" TargetMode="External"/><Relationship Id="rId39" Type="http://schemas.openxmlformats.org/officeDocument/2006/relationships/hyperlink" Target="https://www.ethicsandinternationalaffairs.org/2011/moral-dilemmas-of-modern-war-torture-assassination-and-blackmail-in-an-age-of-asymmetric-conflict-by-michael-l-gross-full-text/" TargetMode="External"/><Relationship Id="rId20" Type="http://schemas.openxmlformats.org/officeDocument/2006/relationships/hyperlink" Target="https://www.youtube.com/watch?v=pI3GZUryOX0&amp;t=2299s" TargetMode="External"/><Relationship Id="rId21" Type="http://schemas.openxmlformats.org/officeDocument/2006/relationships/hyperlink" Target="http://blogs.bu.edu/guidedhistory/russia-and-its-empires/michelle-van-sleet/" TargetMode="External"/><Relationship Id="rId22" Type="http://schemas.openxmlformats.org/officeDocument/2006/relationships/hyperlink" Target="http://www.nato.int/cps/en/natohq/history_139339.htm" TargetMode="External"/><Relationship Id="rId23" Type="http://schemas.openxmlformats.org/officeDocument/2006/relationships/hyperlink" Target="http://www.nato.int/ebookshop/video/declassified/" TargetMode="External"/><Relationship Id="rId24" Type="http://schemas.openxmlformats.org/officeDocument/2006/relationships/hyperlink" Target="http://foreignpolicy.com/2016/12/22/the-unlearned-lessons-from-the-collapse-of-the-soviet-union/" TargetMode="External"/><Relationship Id="rId25" Type="http://schemas.openxmlformats.org/officeDocument/2006/relationships/hyperlink" Target="http://nsarchive.gwu.edu/NSAEBB/NSAEBB260/" TargetMode="External"/><Relationship Id="rId26" Type="http://schemas.openxmlformats.org/officeDocument/2006/relationships/hyperlink" Target="http://www.pbs.org/wgbh/pages/frontline/shows/binladen/bombings/bombings.html" TargetMode="External"/><Relationship Id="rId27" Type="http://schemas.openxmlformats.org/officeDocument/2006/relationships/hyperlink" Target="http://www.history.com/topics/oklahoma-city-bombing" TargetMode="External"/><Relationship Id="rId28" Type="http://schemas.openxmlformats.org/officeDocument/2006/relationships/hyperlink" Target="http://foreignpolicy.com/2012/10/24/the-genius-of-neoconservatism/" TargetMode="External"/><Relationship Id="rId29" Type="http://schemas.openxmlformats.org/officeDocument/2006/relationships/hyperlink" Target="http://foreignpolicy.com/2016/09/02/war-on-terror-forever-islam-karimov-uzbekistan-legacy-imu-isis-central-asia/" TargetMode="External"/><Relationship Id="rId60" Type="http://schemas.openxmlformats.org/officeDocument/2006/relationships/hyperlink" Target="mailto:jemery@chapman.edu" TargetMode="External"/><Relationship Id="rId61" Type="http://schemas.openxmlformats.org/officeDocument/2006/relationships/hyperlink" Target="mailto:spcs@chapman.edu" TargetMode="External"/><Relationship Id="rId62" Type="http://schemas.openxmlformats.org/officeDocument/2006/relationships/hyperlink" Target="https://www.chapman.edu/students/health-and-safety/disability-services/index.aspx" TargetMode="External"/><Relationship Id="rId10" Type="http://schemas.openxmlformats.org/officeDocument/2006/relationships/hyperlink" Target="http://foreignpolicy.com/subscription-services/" TargetMode="External"/><Relationship Id="rId11" Type="http://schemas.openxmlformats.org/officeDocument/2006/relationships/hyperlink" Target="mailto:jemery@chapman.edu" TargetMode="External"/><Relationship Id="rId12" Type="http://schemas.openxmlformats.org/officeDocument/2006/relationships/hyperlink" Target="http://foreignpolicy.com/2016/11/29/a-grand-strategy-challenge-awaits-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11</Pages>
  <Words>5198</Words>
  <Characters>29634</Characters>
  <Application>Microsoft Macintosh Word</Application>
  <DocSecurity>0</DocSecurity>
  <Lines>246</Lines>
  <Paragraphs>69</Paragraphs>
  <ScaleCrop>false</ScaleCrop>
  <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1</dc:creator>
  <cp:keywords/>
  <dc:description/>
  <cp:lastModifiedBy>Editor 1</cp:lastModifiedBy>
  <cp:revision>319</cp:revision>
  <dcterms:created xsi:type="dcterms:W3CDTF">2016-11-12T19:58:00Z</dcterms:created>
  <dcterms:modified xsi:type="dcterms:W3CDTF">2018-06-11T23:30:00Z</dcterms:modified>
</cp:coreProperties>
</file>